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EC3" w:rsidRDefault="00AB1EC3">
      <w:pPr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bookmarkEnd w:id="0"/>
    </w:p>
    <w:p w:rsidR="00AB1EC3" w:rsidRDefault="00AB1EC3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AB1EC3" w:rsidRDefault="00AB1EC3">
      <w:pPr>
        <w:jc w:val="left"/>
        <w:rPr>
          <w:rFonts w:ascii="仿宋" w:eastAsia="仿宋" w:hAnsi="仿宋" w:cs="仿宋"/>
          <w:b/>
          <w:sz w:val="32"/>
          <w:szCs w:val="32"/>
        </w:rPr>
      </w:pPr>
    </w:p>
    <w:p w:rsidR="00AB1EC3" w:rsidRDefault="00442A5C">
      <w:pPr>
        <w:jc w:val="left"/>
        <w:rPr>
          <w:sz w:val="24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附件</w:t>
      </w:r>
      <w:r>
        <w:rPr>
          <w:rFonts w:ascii="仿宋" w:eastAsia="仿宋" w:hAnsi="仿宋" w:cs="仿宋" w:hint="eastAsia"/>
          <w:b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sz w:val="32"/>
          <w:szCs w:val="32"/>
        </w:rPr>
        <w:t>：</w:t>
      </w:r>
    </w:p>
    <w:p w:rsidR="00AB1EC3" w:rsidRDefault="00AB1EC3">
      <w:pPr>
        <w:autoSpaceDE w:val="0"/>
        <w:autoSpaceDN w:val="0"/>
        <w:spacing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EC3" w:rsidRDefault="00442A5C">
      <w:pPr>
        <w:spacing w:line="360" w:lineRule="auto"/>
        <w:ind w:left="420" w:firstLine="420"/>
        <w:jc w:val="center"/>
        <w:rPr>
          <w:rFonts w:ascii="仿宋" w:eastAsia="仿宋" w:hAnsi="仿宋" w:cs="仿宋"/>
          <w:b/>
          <w:bCs/>
          <w:color w:val="282828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282828"/>
          <w:sz w:val="28"/>
          <w:szCs w:val="28"/>
          <w:shd w:val="clear" w:color="auto" w:fill="FFFFFF"/>
        </w:rPr>
        <w:t>ACAIC 2023</w:t>
      </w:r>
      <w:r>
        <w:rPr>
          <w:rFonts w:ascii="仿宋" w:eastAsia="仿宋" w:hAnsi="仿宋" w:cs="仿宋" w:hint="eastAsia"/>
          <w:b/>
          <w:bCs/>
          <w:color w:val="282828"/>
          <w:sz w:val="28"/>
          <w:szCs w:val="28"/>
          <w:shd w:val="clear" w:color="auto" w:fill="FFFFFF"/>
        </w:rPr>
        <w:t>征集论文摘要模板</w:t>
      </w:r>
    </w:p>
    <w:p w:rsidR="00AB1EC3" w:rsidRDefault="00442A5C">
      <w:pPr>
        <w:spacing w:line="360" w:lineRule="auto"/>
        <w:ind w:left="420"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摘要字数</w:t>
      </w:r>
      <w:r>
        <w:rPr>
          <w:rFonts w:ascii="宋体" w:hAnsi="宋体" w:hint="eastAsia"/>
          <w:sz w:val="24"/>
        </w:rPr>
        <w:t>300</w:t>
      </w:r>
      <w:r>
        <w:rPr>
          <w:rFonts w:ascii="宋体" w:hAnsi="宋体" w:hint="eastAsia"/>
          <w:sz w:val="24"/>
        </w:rPr>
        <w:t>字以上，</w:t>
      </w:r>
      <w:r>
        <w:rPr>
          <w:rFonts w:ascii="宋体" w:hAnsi="宋体"/>
          <w:sz w:val="24"/>
        </w:rPr>
        <w:t>内容简明扼要，能反映工作特色。</w:t>
      </w:r>
      <w:r>
        <w:rPr>
          <w:rFonts w:ascii="宋体" w:hAnsi="宋体" w:hint="eastAsia"/>
          <w:sz w:val="24"/>
        </w:rPr>
        <w:t>征文请勿涉及保密内容，请作者确保论文摘要内容的真实性和客观性，文责自负。</w:t>
      </w:r>
    </w:p>
    <w:p w:rsidR="00AB1EC3" w:rsidRDefault="00AB1EC3">
      <w:pPr>
        <w:spacing w:line="360" w:lineRule="auto"/>
        <w:ind w:left="420" w:firstLine="420"/>
        <w:jc w:val="left"/>
        <w:rPr>
          <w:rFonts w:ascii="宋体" w:hAnsi="宋体"/>
          <w:sz w:val="24"/>
        </w:rPr>
      </w:pPr>
    </w:p>
    <w:p w:rsidR="00AB1EC3" w:rsidRDefault="00442A5C">
      <w:pPr>
        <w:pStyle w:val="a3"/>
        <w:snapToGrid w:val="0"/>
        <w:spacing w:line="300" w:lineRule="auto"/>
        <w:rPr>
          <w:rFonts w:ascii="黑体" w:eastAsia="黑体" w:hAnsi="黑体"/>
          <w:bCs/>
          <w:szCs w:val="30"/>
        </w:rPr>
      </w:pPr>
      <w:r>
        <w:rPr>
          <w:rFonts w:ascii="黑体" w:eastAsia="黑体" w:hAnsi="黑体" w:hint="eastAsia"/>
          <w:bCs/>
          <w:szCs w:val="30"/>
        </w:rPr>
        <w:t>标题（</w:t>
      </w:r>
      <w:bookmarkStart w:id="1" w:name="OLE_LINK2"/>
      <w:r>
        <w:rPr>
          <w:rFonts w:ascii="黑体" w:eastAsia="黑体" w:hAnsi="黑体" w:hint="eastAsia"/>
          <w:bCs/>
          <w:szCs w:val="30"/>
        </w:rPr>
        <w:t>黑体</w:t>
      </w:r>
      <w:bookmarkEnd w:id="1"/>
      <w:r>
        <w:rPr>
          <w:rFonts w:ascii="黑体" w:eastAsia="黑体" w:hAnsi="黑体" w:hint="eastAsia"/>
          <w:bCs/>
          <w:szCs w:val="30"/>
        </w:rPr>
        <w:t>，小</w:t>
      </w:r>
      <w:r>
        <w:rPr>
          <w:rFonts w:ascii="黑体" w:eastAsia="黑体" w:hAnsi="黑体"/>
          <w:bCs/>
          <w:szCs w:val="30"/>
        </w:rPr>
        <w:t>三</w:t>
      </w:r>
      <w:r>
        <w:rPr>
          <w:rFonts w:ascii="黑体" w:eastAsia="黑体" w:hAnsi="黑体" w:hint="eastAsia"/>
          <w:bCs/>
          <w:szCs w:val="30"/>
        </w:rPr>
        <w:t>号</w:t>
      </w:r>
      <w:r>
        <w:rPr>
          <w:rFonts w:ascii="黑体" w:eastAsia="黑体" w:hAnsi="黑体"/>
          <w:bCs/>
          <w:szCs w:val="30"/>
        </w:rPr>
        <w:t>）</w:t>
      </w:r>
    </w:p>
    <w:p w:rsidR="00AB1EC3" w:rsidRDefault="00442A5C">
      <w:pPr>
        <w:spacing w:beforeLines="50" w:before="156" w:line="360" w:lineRule="auto"/>
        <w:jc w:val="center"/>
        <w:rPr>
          <w:rFonts w:ascii="楷体" w:eastAsia="楷体" w:hAnsi="楷体"/>
          <w:b/>
          <w:sz w:val="24"/>
          <w:lang w:val="nl-BE"/>
        </w:rPr>
      </w:pPr>
      <w:r>
        <w:rPr>
          <w:rFonts w:ascii="楷体" w:eastAsia="楷体" w:hAnsi="楷体" w:hint="eastAsia"/>
          <w:b/>
          <w:sz w:val="24"/>
          <w:lang w:val="nl-BE"/>
        </w:rPr>
        <w:t>作者</w:t>
      </w:r>
      <w:r>
        <w:rPr>
          <w:rFonts w:ascii="楷体" w:eastAsia="楷体" w:hAnsi="楷体" w:hint="eastAsia"/>
          <w:b/>
          <w:sz w:val="24"/>
          <w:lang w:val="nl-BE"/>
        </w:rPr>
        <w:t>,</w:t>
      </w:r>
      <w:r>
        <w:rPr>
          <w:rFonts w:ascii="楷体" w:eastAsia="楷体" w:hAnsi="楷体" w:hint="eastAsia"/>
          <w:b/>
          <w:sz w:val="24"/>
          <w:lang w:val="nl-BE"/>
        </w:rPr>
        <w:t>通讯作者</w:t>
      </w:r>
      <w:r>
        <w:rPr>
          <w:rFonts w:ascii="楷体" w:eastAsia="楷体" w:hAnsi="楷体" w:hint="eastAsia"/>
          <w:b/>
          <w:sz w:val="24"/>
          <w:vertAlign w:val="superscript"/>
          <w:lang w:val="nl-BE"/>
        </w:rPr>
        <w:t>*</w:t>
      </w:r>
      <w:r>
        <w:rPr>
          <w:rFonts w:ascii="楷体" w:eastAsia="楷体" w:hAnsi="楷体" w:hint="eastAsia"/>
          <w:b/>
          <w:sz w:val="24"/>
          <w:lang w:val="nl-BE"/>
        </w:rPr>
        <w:t>（楷体，小四，加粗，逗号隔开）</w:t>
      </w:r>
    </w:p>
    <w:p w:rsidR="00AB1EC3" w:rsidRDefault="00442A5C">
      <w:pPr>
        <w:snapToGrid w:val="0"/>
        <w:spacing w:before="240" w:line="300" w:lineRule="auto"/>
        <w:jc w:val="center"/>
        <w:rPr>
          <w:szCs w:val="21"/>
        </w:rPr>
      </w:pPr>
      <w:r>
        <w:rPr>
          <w:rFonts w:hint="eastAsia"/>
          <w:szCs w:val="21"/>
        </w:rPr>
        <w:t>通讯地址（宋体，</w:t>
      </w:r>
      <w:r>
        <w:rPr>
          <w:szCs w:val="21"/>
        </w:rPr>
        <w:t>五号）</w:t>
      </w:r>
    </w:p>
    <w:p w:rsidR="00AB1EC3" w:rsidRDefault="00AB1EC3">
      <w:pPr>
        <w:spacing w:line="360" w:lineRule="auto"/>
        <w:rPr>
          <w:sz w:val="24"/>
        </w:rPr>
      </w:pPr>
    </w:p>
    <w:p w:rsidR="00AB1EC3" w:rsidRDefault="00442A5C">
      <w:pPr>
        <w:autoSpaceDE w:val="0"/>
        <w:autoSpaceDN w:val="0"/>
        <w:adjustRightInd w:val="0"/>
        <w:jc w:val="left"/>
        <w:rPr>
          <w:szCs w:val="21"/>
        </w:rPr>
      </w:pPr>
      <w:r>
        <w:rPr>
          <w:rFonts w:ascii="黑体" w:eastAsia="黑体" w:hAnsi="黑体" w:hint="eastAsia"/>
          <w:szCs w:val="21"/>
        </w:rPr>
        <w:t>关键词</w:t>
      </w:r>
      <w:r>
        <w:rPr>
          <w:rFonts w:ascii="黑体" w:eastAsia="黑体" w:hAnsi="黑体" w:hint="eastAsia"/>
          <w:szCs w:val="21"/>
        </w:rPr>
        <w:t>: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szCs w:val="21"/>
        </w:rPr>
        <w:t>关键词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；</w:t>
      </w:r>
      <w:r>
        <w:rPr>
          <w:szCs w:val="21"/>
        </w:rPr>
        <w:t>关键词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（中文宋体，英文</w:t>
      </w:r>
      <w:r>
        <w:rPr>
          <w:rFonts w:hint="eastAsia"/>
          <w:szCs w:val="21"/>
        </w:rPr>
        <w:t>Times New Roman</w:t>
      </w:r>
      <w:r>
        <w:rPr>
          <w:rFonts w:hint="eastAsia"/>
          <w:szCs w:val="21"/>
        </w:rPr>
        <w:t>，五号，</w:t>
      </w:r>
      <w:r>
        <w:rPr>
          <w:szCs w:val="21"/>
        </w:rPr>
        <w:t>分号</w:t>
      </w:r>
      <w:r>
        <w:rPr>
          <w:rFonts w:hint="eastAsia"/>
          <w:szCs w:val="21"/>
        </w:rPr>
        <w:t>隔开）</w:t>
      </w:r>
    </w:p>
    <w:p w:rsidR="00AB1EC3" w:rsidRDefault="00AB1EC3">
      <w:pPr>
        <w:autoSpaceDE w:val="0"/>
        <w:autoSpaceDN w:val="0"/>
        <w:adjustRightInd w:val="0"/>
        <w:spacing w:line="360" w:lineRule="auto"/>
        <w:jc w:val="left"/>
        <w:rPr>
          <w:rFonts w:ascii="黑体" w:eastAsia="黑体" w:hAnsi="黑体"/>
          <w:sz w:val="24"/>
        </w:rPr>
      </w:pPr>
    </w:p>
    <w:p w:rsidR="00AB1EC3" w:rsidRDefault="00442A5C">
      <w:pPr>
        <w:autoSpaceDE w:val="0"/>
        <w:autoSpaceDN w:val="0"/>
        <w:adjustRightInd w:val="0"/>
        <w:snapToGrid w:val="0"/>
        <w:spacing w:line="300" w:lineRule="auto"/>
        <w:ind w:firstLineChars="200" w:firstLine="480"/>
        <w:rPr>
          <w:sz w:val="24"/>
        </w:rPr>
      </w:pPr>
      <w:bookmarkStart w:id="2" w:name="OLE_LINK4"/>
      <w:r>
        <w:rPr>
          <w:rFonts w:hint="eastAsia"/>
          <w:sz w:val="24"/>
        </w:rPr>
        <w:t>中文摘要内容（</w:t>
      </w:r>
      <w:bookmarkStart w:id="3" w:name="OLE_LINK3"/>
      <w:r>
        <w:rPr>
          <w:rFonts w:hint="eastAsia"/>
          <w:sz w:val="24"/>
        </w:rPr>
        <w:t>中文宋体，英文</w:t>
      </w:r>
      <w:r>
        <w:rPr>
          <w:rFonts w:hint="eastAsia"/>
          <w:sz w:val="24"/>
        </w:rPr>
        <w:t>Times</w:t>
      </w:r>
      <w:r>
        <w:rPr>
          <w:sz w:val="24"/>
        </w:rPr>
        <w:t xml:space="preserve"> New Roman</w:t>
      </w:r>
      <w:r>
        <w:rPr>
          <w:rFonts w:hint="eastAsia"/>
          <w:sz w:val="24"/>
        </w:rPr>
        <w:t>，</w:t>
      </w:r>
      <w:bookmarkEnd w:id="3"/>
      <w:r>
        <w:rPr>
          <w:sz w:val="24"/>
        </w:rPr>
        <w:t>小</w:t>
      </w:r>
      <w:r>
        <w:rPr>
          <w:rFonts w:hint="eastAsia"/>
          <w:sz w:val="24"/>
        </w:rPr>
        <w:t>四；</w:t>
      </w:r>
      <w:r>
        <w:rPr>
          <w:rFonts w:ascii="宋体" w:hAnsi="宋体" w:hint="eastAsia"/>
          <w:sz w:val="24"/>
        </w:rPr>
        <w:t>1.25</w:t>
      </w:r>
      <w:r>
        <w:rPr>
          <w:rFonts w:ascii="宋体" w:hAnsi="宋体" w:hint="eastAsia"/>
          <w:sz w:val="24"/>
        </w:rPr>
        <w:t>倍行距</w:t>
      </w:r>
      <w:r>
        <w:rPr>
          <w:sz w:val="24"/>
        </w:rPr>
        <w:t>）</w:t>
      </w:r>
      <w:bookmarkEnd w:id="2"/>
      <w:r>
        <w:rPr>
          <w:rFonts w:hint="eastAsia"/>
          <w:sz w:val="24"/>
        </w:rPr>
        <w:t>。</w:t>
      </w:r>
    </w:p>
    <w:p w:rsidR="00AB1EC3" w:rsidRDefault="00442A5C">
      <w:pPr>
        <w:autoSpaceDE w:val="0"/>
        <w:autoSpaceDN w:val="0"/>
        <w:adjustRightInd w:val="0"/>
        <w:snapToGrid w:val="0"/>
        <w:spacing w:line="300" w:lineRule="auto"/>
        <w:ind w:firstLineChars="200" w:firstLine="480"/>
        <w:rPr>
          <w:kern w:val="0"/>
          <w:sz w:val="24"/>
          <w:szCs w:val="20"/>
        </w:rPr>
      </w:pPr>
      <w:r>
        <w:rPr>
          <w:rFonts w:hint="eastAsia"/>
          <w:sz w:val="24"/>
        </w:rPr>
        <w:t>引用参考文献标注方式：正文内容</w:t>
      </w:r>
      <w:r>
        <w:rPr>
          <w:rFonts w:hint="eastAsia"/>
          <w:sz w:val="24"/>
        </w:rPr>
        <w:t>[</w:t>
      </w:r>
      <w:r>
        <w:rPr>
          <w:sz w:val="24"/>
        </w:rPr>
        <w:t>1</w:t>
      </w:r>
      <w:r>
        <w:rPr>
          <w:rFonts w:hint="eastAsia"/>
          <w:sz w:val="24"/>
        </w:rPr>
        <w:t>]</w:t>
      </w:r>
      <w:r>
        <w:rPr>
          <w:rFonts w:hint="eastAsia"/>
          <w:sz w:val="24"/>
        </w:rPr>
        <w:t>。</w:t>
      </w:r>
      <w:bookmarkStart w:id="4" w:name="OLE_LINK7"/>
      <w:r>
        <w:rPr>
          <w:rFonts w:hint="eastAsia"/>
          <w:sz w:val="24"/>
        </w:rPr>
        <w:t>可添加图表，</w:t>
      </w:r>
      <w:r>
        <w:rPr>
          <w:sz w:val="24"/>
        </w:rPr>
        <w:t>图题</w:t>
      </w:r>
      <w:r>
        <w:rPr>
          <w:rFonts w:hint="eastAsia"/>
          <w:sz w:val="24"/>
        </w:rPr>
        <w:t>、</w:t>
      </w:r>
      <w:r>
        <w:rPr>
          <w:sz w:val="24"/>
        </w:rPr>
        <w:t>图注</w:t>
      </w:r>
      <w:r>
        <w:rPr>
          <w:rFonts w:hint="eastAsia"/>
          <w:sz w:val="24"/>
        </w:rPr>
        <w:t>、</w:t>
      </w:r>
      <w:r>
        <w:rPr>
          <w:sz w:val="24"/>
        </w:rPr>
        <w:t>表题</w:t>
      </w:r>
      <w:r>
        <w:rPr>
          <w:rFonts w:hint="eastAsia"/>
          <w:sz w:val="24"/>
        </w:rPr>
        <w:t>、</w:t>
      </w:r>
      <w:proofErr w:type="gramStart"/>
      <w:r>
        <w:rPr>
          <w:sz w:val="24"/>
        </w:rPr>
        <w:t>表</w:t>
      </w:r>
      <w:r>
        <w:rPr>
          <w:rFonts w:hint="eastAsia"/>
          <w:sz w:val="24"/>
        </w:rPr>
        <w:t>注均</w:t>
      </w:r>
      <w:proofErr w:type="gramEnd"/>
      <w:r>
        <w:rPr>
          <w:rFonts w:hint="eastAsia"/>
          <w:sz w:val="24"/>
        </w:rPr>
        <w:t>采用五号宋体，</w:t>
      </w:r>
      <w:r>
        <w:rPr>
          <w:rFonts w:ascii="宋体" w:hAnsi="宋体"/>
          <w:sz w:val="24"/>
        </w:rPr>
        <w:t>英文五号</w:t>
      </w:r>
      <w:r>
        <w:rPr>
          <w:rFonts w:ascii="宋体" w:hAnsi="宋体"/>
          <w:sz w:val="24"/>
        </w:rPr>
        <w:t>Times New Roman</w:t>
      </w:r>
      <w:r>
        <w:rPr>
          <w:rFonts w:hint="eastAsia"/>
          <w:sz w:val="24"/>
        </w:rPr>
        <w:t>。</w:t>
      </w:r>
      <w:bookmarkEnd w:id="4"/>
    </w:p>
    <w:p w:rsidR="00AB1EC3" w:rsidRDefault="00AB1EC3"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  <w:szCs w:val="20"/>
        </w:rPr>
      </w:pPr>
    </w:p>
    <w:p w:rsidR="00AB1EC3" w:rsidRDefault="00AB1EC3">
      <w:pPr>
        <w:autoSpaceDE w:val="0"/>
        <w:autoSpaceDN w:val="0"/>
        <w:adjustRightInd w:val="0"/>
        <w:jc w:val="left"/>
        <w:rPr>
          <w:b/>
          <w:szCs w:val="21"/>
        </w:rPr>
      </w:pPr>
    </w:p>
    <w:p w:rsidR="00AB1EC3" w:rsidRDefault="00442A5C">
      <w:pPr>
        <w:spacing w:line="300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参考文献：</w:t>
      </w:r>
    </w:p>
    <w:p w:rsidR="00AB1EC3" w:rsidRDefault="00442A5C">
      <w:pPr>
        <w:pStyle w:val="aa"/>
        <w:numPr>
          <w:ilvl w:val="0"/>
          <w:numId w:val="3"/>
        </w:numPr>
        <w:spacing w:line="300" w:lineRule="auto"/>
        <w:ind w:firstLineChars="0"/>
        <w:rPr>
          <w:szCs w:val="21"/>
        </w:rPr>
      </w:pPr>
      <w:r>
        <w:rPr>
          <w:szCs w:val="21"/>
        </w:rPr>
        <w:t xml:space="preserve">S. Hu, L. Zhang, R. </w:t>
      </w:r>
      <w:proofErr w:type="spellStart"/>
      <w:r>
        <w:rPr>
          <w:szCs w:val="21"/>
        </w:rPr>
        <w:t>Newwitt</w:t>
      </w:r>
      <w:proofErr w:type="spellEnd"/>
      <w:r>
        <w:rPr>
          <w:szCs w:val="21"/>
        </w:rPr>
        <w:t xml:space="preserve">, et al. </w:t>
      </w:r>
      <w:r>
        <w:rPr>
          <w:i/>
          <w:szCs w:val="21"/>
        </w:rPr>
        <w:t>Anal. Chem.</w:t>
      </w:r>
      <w:r>
        <w:rPr>
          <w:szCs w:val="21"/>
        </w:rPr>
        <w:t>, 2003, 75, 3502</w:t>
      </w:r>
    </w:p>
    <w:p w:rsidR="00AB1EC3" w:rsidRDefault="00442A5C">
      <w:pPr>
        <w:pStyle w:val="aa"/>
        <w:numPr>
          <w:ilvl w:val="0"/>
          <w:numId w:val="3"/>
        </w:numPr>
        <w:spacing w:line="300" w:lineRule="auto"/>
        <w:ind w:firstLineChars="0"/>
        <w:rPr>
          <w:szCs w:val="21"/>
        </w:rPr>
      </w:pPr>
      <w:r>
        <w:rPr>
          <w:rFonts w:hint="eastAsia"/>
          <w:szCs w:val="21"/>
        </w:rPr>
        <w:t>朱文辉，</w:t>
      </w:r>
      <w:r>
        <w:rPr>
          <w:szCs w:val="21"/>
        </w:rPr>
        <w:t>杨柳</w:t>
      </w:r>
      <w:r>
        <w:rPr>
          <w:rFonts w:hint="eastAsia"/>
          <w:szCs w:val="21"/>
        </w:rPr>
        <w:t>，</w:t>
      </w:r>
      <w:r>
        <w:rPr>
          <w:szCs w:val="21"/>
        </w:rPr>
        <w:t>杨红燕</w:t>
      </w:r>
      <w:r>
        <w:rPr>
          <w:rFonts w:hint="eastAsia"/>
          <w:szCs w:val="21"/>
        </w:rPr>
        <w:t>，</w:t>
      </w:r>
      <w:r>
        <w:rPr>
          <w:szCs w:val="21"/>
        </w:rPr>
        <w:t>等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i/>
          <w:szCs w:val="21"/>
        </w:rPr>
        <w:t>质谱学报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2009,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30,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364</w:t>
      </w:r>
      <w:r>
        <w:rPr>
          <w:szCs w:val="21"/>
        </w:rPr>
        <w:t xml:space="preserve"> </w:t>
      </w:r>
    </w:p>
    <w:p w:rsidR="00AB1EC3" w:rsidRDefault="00AB1EC3">
      <w:pPr>
        <w:pStyle w:val="aa"/>
        <w:spacing w:line="300" w:lineRule="auto"/>
        <w:ind w:firstLineChars="0" w:firstLine="0"/>
        <w:rPr>
          <w:szCs w:val="21"/>
        </w:rPr>
      </w:pPr>
    </w:p>
    <w:p w:rsidR="00AB1EC3" w:rsidRDefault="00AB1EC3">
      <w:pPr>
        <w:pStyle w:val="aa"/>
        <w:spacing w:line="300" w:lineRule="auto"/>
        <w:ind w:firstLineChars="0" w:firstLine="0"/>
        <w:rPr>
          <w:szCs w:val="21"/>
        </w:rPr>
      </w:pPr>
    </w:p>
    <w:p w:rsidR="00AB1EC3" w:rsidRDefault="00AB1EC3">
      <w:pPr>
        <w:pStyle w:val="aa"/>
        <w:spacing w:line="300" w:lineRule="auto"/>
        <w:ind w:firstLineChars="0" w:firstLine="0"/>
        <w:rPr>
          <w:szCs w:val="21"/>
        </w:rPr>
      </w:pPr>
    </w:p>
    <w:p w:rsidR="00AB1EC3" w:rsidRDefault="00AB1EC3">
      <w:pPr>
        <w:pStyle w:val="aa"/>
        <w:spacing w:line="300" w:lineRule="auto"/>
        <w:ind w:firstLineChars="0" w:firstLine="0"/>
        <w:rPr>
          <w:szCs w:val="21"/>
        </w:rPr>
      </w:pPr>
    </w:p>
    <w:p w:rsidR="00AB1EC3" w:rsidRDefault="00AB1EC3">
      <w:pPr>
        <w:pStyle w:val="aa"/>
        <w:spacing w:line="300" w:lineRule="auto"/>
        <w:ind w:firstLineChars="0" w:firstLine="0"/>
        <w:rPr>
          <w:szCs w:val="21"/>
        </w:rPr>
      </w:pPr>
    </w:p>
    <w:p w:rsidR="00AB1EC3" w:rsidRDefault="00AB1EC3">
      <w:pPr>
        <w:pStyle w:val="aa"/>
        <w:spacing w:line="300" w:lineRule="auto"/>
        <w:ind w:firstLineChars="0" w:firstLine="0"/>
        <w:rPr>
          <w:szCs w:val="21"/>
        </w:rPr>
      </w:pPr>
    </w:p>
    <w:p w:rsidR="00AB1EC3" w:rsidRDefault="00AB1EC3">
      <w:pPr>
        <w:pStyle w:val="aa"/>
        <w:spacing w:line="300" w:lineRule="auto"/>
        <w:ind w:firstLineChars="0" w:firstLine="0"/>
        <w:rPr>
          <w:szCs w:val="21"/>
        </w:rPr>
      </w:pPr>
    </w:p>
    <w:p w:rsidR="00AB1EC3" w:rsidRDefault="00AB1EC3">
      <w:pPr>
        <w:pStyle w:val="aa"/>
        <w:spacing w:line="300" w:lineRule="auto"/>
        <w:ind w:firstLineChars="0" w:firstLine="0"/>
        <w:rPr>
          <w:szCs w:val="21"/>
        </w:rPr>
      </w:pPr>
    </w:p>
    <w:p w:rsidR="00AB1EC3" w:rsidRDefault="00AB1EC3">
      <w:pPr>
        <w:pStyle w:val="aa"/>
        <w:spacing w:line="300" w:lineRule="auto"/>
        <w:ind w:firstLineChars="0" w:firstLine="0"/>
        <w:rPr>
          <w:szCs w:val="21"/>
        </w:rPr>
      </w:pPr>
    </w:p>
    <w:p w:rsidR="00AB1EC3" w:rsidRDefault="00AB1EC3">
      <w:pPr>
        <w:pStyle w:val="aa"/>
        <w:spacing w:line="300" w:lineRule="auto"/>
        <w:ind w:firstLineChars="0" w:firstLine="0"/>
        <w:rPr>
          <w:szCs w:val="21"/>
        </w:rPr>
      </w:pPr>
    </w:p>
    <w:p w:rsidR="00AB1EC3" w:rsidRDefault="00AB1EC3">
      <w:pPr>
        <w:pStyle w:val="aa"/>
        <w:spacing w:line="300" w:lineRule="auto"/>
        <w:ind w:firstLineChars="0" w:firstLine="0"/>
        <w:rPr>
          <w:szCs w:val="21"/>
        </w:rPr>
      </w:pPr>
    </w:p>
    <w:p w:rsidR="00AB1EC3" w:rsidRDefault="00AB1EC3">
      <w:pPr>
        <w:pStyle w:val="aa"/>
        <w:spacing w:line="300" w:lineRule="auto"/>
        <w:ind w:firstLineChars="0" w:firstLine="0"/>
        <w:rPr>
          <w:szCs w:val="21"/>
        </w:rPr>
      </w:pPr>
    </w:p>
    <w:p w:rsidR="00AB1EC3" w:rsidRDefault="00AB1EC3">
      <w:pPr>
        <w:pStyle w:val="aa"/>
        <w:spacing w:line="300" w:lineRule="auto"/>
        <w:ind w:firstLineChars="0" w:firstLine="0"/>
        <w:rPr>
          <w:szCs w:val="21"/>
        </w:rPr>
      </w:pPr>
    </w:p>
    <w:p w:rsidR="00AB1EC3" w:rsidRDefault="00442A5C">
      <w:pPr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附件</w:t>
      </w:r>
      <w:r>
        <w:rPr>
          <w:rFonts w:ascii="仿宋" w:eastAsia="仿宋" w:hAnsi="仿宋" w:cs="仿宋" w:hint="eastAsia"/>
          <w:b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sz w:val="32"/>
          <w:szCs w:val="32"/>
        </w:rPr>
        <w:t>：</w:t>
      </w:r>
    </w:p>
    <w:p w:rsidR="00AB1EC3" w:rsidRDefault="00442A5C">
      <w:pPr>
        <w:kinsoku w:val="0"/>
        <w:overflowPunct w:val="0"/>
        <w:autoSpaceDE w:val="0"/>
        <w:autoSpaceDN w:val="0"/>
        <w:spacing w:before="120" w:after="120" w:line="280" w:lineRule="exact"/>
        <w:jc w:val="center"/>
        <w:rPr>
          <w:rFonts w:ascii="黑体" w:eastAsia="黑体" w:hAnsi="宋体"/>
          <w:b/>
          <w:bCs/>
          <w:snapToGrid w:val="0"/>
          <w:kern w:val="44"/>
          <w:sz w:val="24"/>
        </w:rPr>
      </w:pPr>
      <w:r>
        <w:rPr>
          <w:rFonts w:ascii="仿宋" w:eastAsia="仿宋" w:hAnsi="仿宋" w:cs="仿宋" w:hint="eastAsia"/>
          <w:b/>
          <w:bCs/>
          <w:color w:val="282828"/>
          <w:sz w:val="28"/>
          <w:szCs w:val="28"/>
          <w:shd w:val="clear" w:color="auto" w:fill="FFFFFF"/>
        </w:rPr>
        <w:t>《分析测试技术与仪器》简介</w:t>
      </w:r>
    </w:p>
    <w:p w:rsidR="00AB1EC3" w:rsidRDefault="00AB1EC3">
      <w:pPr>
        <w:kinsoku w:val="0"/>
        <w:overflowPunct w:val="0"/>
        <w:autoSpaceDE w:val="0"/>
        <w:autoSpaceDN w:val="0"/>
        <w:spacing w:before="120" w:after="120" w:line="280" w:lineRule="exact"/>
        <w:rPr>
          <w:rFonts w:ascii="黑体" w:eastAsia="黑体" w:hAnsi="宋体"/>
          <w:snapToGrid w:val="0"/>
          <w:kern w:val="44"/>
          <w:sz w:val="24"/>
        </w:rPr>
      </w:pPr>
    </w:p>
    <w:p w:rsidR="00AB1EC3" w:rsidRDefault="00442A5C">
      <w:pPr>
        <w:spacing w:beforeLines="50" w:before="156" w:line="360" w:lineRule="exact"/>
        <w:ind w:firstLineChars="200" w:firstLine="560"/>
        <w:rPr>
          <w:rFonts w:ascii="仿宋" w:eastAsia="仿宋" w:hAnsi="仿宋" w:cs="仿宋"/>
          <w:color w:val="282828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282828"/>
          <w:sz w:val="28"/>
          <w:szCs w:val="28"/>
          <w:shd w:val="clear" w:color="auto" w:fill="FFFFFF"/>
        </w:rPr>
        <w:t>《分析测试技术与仪器》</w:t>
      </w:r>
      <w:r>
        <w:rPr>
          <w:rFonts w:ascii="仿宋" w:eastAsia="仿宋" w:hAnsi="仿宋" w:cs="仿宋" w:hint="eastAsia"/>
          <w:color w:val="282828"/>
          <w:sz w:val="28"/>
          <w:szCs w:val="28"/>
          <w:shd w:val="clear" w:color="auto" w:fill="FFFFFF"/>
        </w:rPr>
        <w:t>（季刊）创刊于</w:t>
      </w:r>
      <w:r>
        <w:rPr>
          <w:rFonts w:ascii="仿宋" w:eastAsia="仿宋" w:hAnsi="仿宋" w:cs="仿宋" w:hint="eastAsia"/>
          <w:color w:val="282828"/>
          <w:sz w:val="28"/>
          <w:szCs w:val="28"/>
          <w:shd w:val="clear" w:color="auto" w:fill="FFFFFF"/>
        </w:rPr>
        <w:t>1992</w:t>
      </w:r>
      <w:r>
        <w:rPr>
          <w:rFonts w:ascii="仿宋" w:eastAsia="仿宋" w:hAnsi="仿宋" w:cs="仿宋" w:hint="eastAsia"/>
          <w:color w:val="282828"/>
          <w:sz w:val="28"/>
          <w:szCs w:val="28"/>
          <w:shd w:val="clear" w:color="auto" w:fill="FFFFFF"/>
        </w:rPr>
        <w:t>年，由中国科学院主管，原中国科学院技术条件局（现为条件保障与财务局）和中国科学院兰州分院分析测试中心联合创办，并委托中国科学院兰州化学物理研究所主办。先后聘请朱良漪、陆婉珍、</w:t>
      </w:r>
      <w:proofErr w:type="gramStart"/>
      <w:r>
        <w:rPr>
          <w:rFonts w:ascii="仿宋" w:eastAsia="仿宋" w:hAnsi="仿宋" w:cs="仿宋" w:hint="eastAsia"/>
          <w:color w:val="282828"/>
          <w:sz w:val="28"/>
          <w:szCs w:val="28"/>
          <w:shd w:val="clear" w:color="auto" w:fill="FFFFFF"/>
        </w:rPr>
        <w:t>竺</w:t>
      </w:r>
      <w:proofErr w:type="gramEnd"/>
      <w:r>
        <w:rPr>
          <w:rFonts w:ascii="仿宋" w:eastAsia="仿宋" w:hAnsi="仿宋" w:cs="仿宋" w:hint="eastAsia"/>
          <w:color w:val="282828"/>
          <w:sz w:val="28"/>
          <w:szCs w:val="28"/>
          <w:shd w:val="clear" w:color="auto" w:fill="FFFFFF"/>
        </w:rPr>
        <w:t>玄、周同惠、胡启恒、高小霞、薛群基、席时权、闫成德、许平等专家担任顾问及编委，现任主编为师彦平研究员。</w:t>
      </w:r>
      <w:r>
        <w:rPr>
          <w:rFonts w:ascii="仿宋" w:eastAsia="仿宋" w:hAnsi="仿宋" w:cs="仿宋" w:hint="eastAsia"/>
          <w:color w:val="282828"/>
          <w:sz w:val="28"/>
          <w:szCs w:val="28"/>
          <w:shd w:val="clear" w:color="auto" w:fill="FFFFFF"/>
        </w:rPr>
        <w:t>《分析测试技术与仪器》主要刊发</w:t>
      </w:r>
      <w:r>
        <w:rPr>
          <w:rFonts w:ascii="仿宋" w:eastAsia="仿宋" w:hAnsi="仿宋" w:cs="仿宋" w:hint="eastAsia"/>
          <w:color w:val="282828"/>
          <w:sz w:val="28"/>
          <w:szCs w:val="28"/>
          <w:shd w:val="clear" w:color="auto" w:fill="FFFFFF"/>
        </w:rPr>
        <w:t>以大型仪器为分析测试手段的科研成果及国内分析测试的新理论、新方法、新技术、新成果和仪器的管理经验，主要面向科研、教育系统隶属的分析测试中心、开放实验室、各行各业的分析测试实验室以及国</w:t>
      </w:r>
      <w:r>
        <w:rPr>
          <w:rFonts w:ascii="仿宋" w:eastAsia="仿宋" w:hAnsi="仿宋" w:cs="仿宋" w:hint="eastAsia"/>
          <w:color w:val="282828"/>
          <w:sz w:val="28"/>
          <w:szCs w:val="28"/>
          <w:shd w:val="clear" w:color="auto" w:fill="FFFFFF"/>
        </w:rPr>
        <w:t>外相应部门等从事科学研究分析测试工作的人员、教师及有关行业的科技工作者。其</w:t>
      </w:r>
      <w:r>
        <w:rPr>
          <w:rFonts w:ascii="仿宋" w:eastAsia="仿宋" w:hAnsi="仿宋" w:cs="仿宋" w:hint="eastAsia"/>
          <w:color w:val="282828"/>
          <w:sz w:val="28"/>
          <w:szCs w:val="28"/>
          <w:shd w:val="clear" w:color="auto" w:fill="FFFFFF"/>
        </w:rPr>
        <w:t>主要栏目有</w:t>
      </w:r>
      <w:r>
        <w:rPr>
          <w:rFonts w:ascii="仿宋" w:eastAsia="仿宋" w:hAnsi="仿宋" w:cs="仿宋" w:hint="eastAsia"/>
          <w:color w:val="282828"/>
          <w:sz w:val="28"/>
          <w:szCs w:val="28"/>
          <w:shd w:val="clear" w:color="auto" w:fill="FFFFFF"/>
        </w:rPr>
        <w:t>分析测试新方法、分析测试新成果、大型仪器功能开发、大型仪器维修与维护、大型仪器科学管理等。</w:t>
      </w:r>
      <w:r>
        <w:rPr>
          <w:rFonts w:ascii="仿宋" w:eastAsia="仿宋" w:hAnsi="仿宋" w:cs="仿宋" w:hint="eastAsia"/>
          <w:color w:val="282828"/>
          <w:sz w:val="28"/>
          <w:szCs w:val="28"/>
          <w:shd w:val="clear" w:color="auto" w:fill="FFFFFF"/>
        </w:rPr>
        <w:t>主要被</w:t>
      </w:r>
      <w:r>
        <w:rPr>
          <w:rFonts w:ascii="仿宋" w:eastAsia="仿宋" w:hAnsi="仿宋" w:cs="仿宋" w:hint="eastAsia"/>
          <w:color w:val="282828"/>
          <w:sz w:val="28"/>
          <w:szCs w:val="28"/>
          <w:shd w:val="clear" w:color="auto" w:fill="FFFFFF"/>
        </w:rPr>
        <w:t>《中国学术期刊</w:t>
      </w:r>
      <w:r>
        <w:rPr>
          <w:rFonts w:ascii="仿宋" w:eastAsia="仿宋" w:hAnsi="仿宋" w:cs="仿宋" w:hint="eastAsia"/>
          <w:color w:val="282828"/>
          <w:sz w:val="28"/>
          <w:szCs w:val="28"/>
          <w:shd w:val="clear" w:color="auto" w:fill="FFFFFF"/>
        </w:rPr>
        <w:t>(</w:t>
      </w:r>
      <w:r>
        <w:rPr>
          <w:rFonts w:ascii="仿宋" w:eastAsia="仿宋" w:hAnsi="仿宋" w:cs="仿宋" w:hint="eastAsia"/>
          <w:color w:val="282828"/>
          <w:sz w:val="28"/>
          <w:szCs w:val="28"/>
          <w:shd w:val="clear" w:color="auto" w:fill="FFFFFF"/>
        </w:rPr>
        <w:t>光盘版</w:t>
      </w:r>
      <w:r>
        <w:rPr>
          <w:rFonts w:ascii="仿宋" w:eastAsia="仿宋" w:hAnsi="仿宋" w:cs="仿宋" w:hint="eastAsia"/>
          <w:color w:val="282828"/>
          <w:sz w:val="28"/>
          <w:szCs w:val="28"/>
          <w:shd w:val="clear" w:color="auto" w:fill="FFFFFF"/>
        </w:rPr>
        <w:t>)</w:t>
      </w:r>
      <w:r>
        <w:rPr>
          <w:rFonts w:ascii="仿宋" w:eastAsia="仿宋" w:hAnsi="仿宋" w:cs="仿宋" w:hint="eastAsia"/>
          <w:color w:val="282828"/>
          <w:sz w:val="28"/>
          <w:szCs w:val="28"/>
          <w:shd w:val="clear" w:color="auto" w:fill="FFFFFF"/>
        </w:rPr>
        <w:t>》、《中国核心期刊（遴选）数据库》、《中国科技期刊数据库》、《万方数据</w:t>
      </w:r>
      <w:r>
        <w:rPr>
          <w:rFonts w:ascii="仿宋" w:eastAsia="仿宋" w:hAnsi="仿宋" w:cs="仿宋" w:hint="eastAsia"/>
          <w:color w:val="282828"/>
          <w:sz w:val="28"/>
          <w:szCs w:val="28"/>
          <w:shd w:val="clear" w:color="auto" w:fill="FFFFFF"/>
        </w:rPr>
        <w:t>-</w:t>
      </w:r>
      <w:r>
        <w:rPr>
          <w:rFonts w:ascii="仿宋" w:eastAsia="仿宋" w:hAnsi="仿宋" w:cs="仿宋" w:hint="eastAsia"/>
          <w:color w:val="282828"/>
          <w:sz w:val="28"/>
          <w:szCs w:val="28"/>
          <w:shd w:val="clear" w:color="auto" w:fill="FFFFFF"/>
        </w:rPr>
        <w:t>数字化期刊群》、美国《化学文摘》（</w:t>
      </w:r>
      <w:r>
        <w:rPr>
          <w:rFonts w:ascii="仿宋" w:eastAsia="仿宋" w:hAnsi="仿宋" w:cs="仿宋" w:hint="eastAsia"/>
          <w:color w:val="282828"/>
          <w:sz w:val="28"/>
          <w:szCs w:val="28"/>
          <w:shd w:val="clear" w:color="auto" w:fill="FFFFFF"/>
        </w:rPr>
        <w:t>CA</w:t>
      </w:r>
      <w:r>
        <w:rPr>
          <w:rFonts w:ascii="仿宋" w:eastAsia="仿宋" w:hAnsi="仿宋" w:cs="仿宋" w:hint="eastAsia"/>
          <w:color w:val="282828"/>
          <w:sz w:val="28"/>
          <w:szCs w:val="28"/>
          <w:shd w:val="clear" w:color="auto" w:fill="FFFFFF"/>
        </w:rPr>
        <w:t>）、日本科学技术振兴机构数据库（</w:t>
      </w:r>
      <w:r>
        <w:rPr>
          <w:rFonts w:ascii="仿宋" w:eastAsia="仿宋" w:hAnsi="仿宋" w:cs="仿宋" w:hint="eastAsia"/>
          <w:color w:val="282828"/>
          <w:sz w:val="28"/>
          <w:szCs w:val="28"/>
          <w:shd w:val="clear" w:color="auto" w:fill="FFFFFF"/>
        </w:rPr>
        <w:t>JST</w:t>
      </w:r>
      <w:r>
        <w:rPr>
          <w:rFonts w:ascii="仿宋" w:eastAsia="仿宋" w:hAnsi="仿宋" w:cs="仿宋" w:hint="eastAsia"/>
          <w:color w:val="282828"/>
          <w:sz w:val="28"/>
          <w:szCs w:val="28"/>
          <w:shd w:val="clear" w:color="auto" w:fill="FFFFFF"/>
        </w:rPr>
        <w:t>）等数据库收录。</w:t>
      </w:r>
    </w:p>
    <w:p w:rsidR="00AB1EC3" w:rsidRDefault="00AB1EC3">
      <w:pPr>
        <w:kinsoku w:val="0"/>
        <w:overflowPunct w:val="0"/>
        <w:autoSpaceDE w:val="0"/>
        <w:autoSpaceDN w:val="0"/>
        <w:spacing w:before="120" w:after="120" w:line="280" w:lineRule="exact"/>
        <w:rPr>
          <w:rFonts w:ascii="黑体" w:eastAsia="黑体" w:hAnsi="宋体"/>
          <w:snapToGrid w:val="0"/>
          <w:kern w:val="44"/>
          <w:sz w:val="24"/>
        </w:rPr>
      </w:pPr>
    </w:p>
    <w:p w:rsidR="00AB1EC3" w:rsidRDefault="00AB1EC3">
      <w:pPr>
        <w:kinsoku w:val="0"/>
        <w:overflowPunct w:val="0"/>
        <w:autoSpaceDE w:val="0"/>
        <w:autoSpaceDN w:val="0"/>
        <w:spacing w:before="120" w:after="120" w:line="280" w:lineRule="exact"/>
        <w:rPr>
          <w:rFonts w:ascii="黑体" w:eastAsia="黑体" w:hAnsi="宋体"/>
          <w:snapToGrid w:val="0"/>
          <w:kern w:val="44"/>
          <w:sz w:val="24"/>
        </w:rPr>
      </w:pPr>
    </w:p>
    <w:p w:rsidR="00AB1EC3" w:rsidRDefault="00AB1EC3">
      <w:pPr>
        <w:kinsoku w:val="0"/>
        <w:overflowPunct w:val="0"/>
        <w:autoSpaceDE w:val="0"/>
        <w:autoSpaceDN w:val="0"/>
        <w:spacing w:before="120" w:after="120" w:line="280" w:lineRule="exact"/>
        <w:rPr>
          <w:rFonts w:ascii="黑体" w:eastAsia="黑体" w:hAnsi="宋体"/>
          <w:snapToGrid w:val="0"/>
          <w:kern w:val="44"/>
          <w:sz w:val="24"/>
        </w:rPr>
      </w:pPr>
    </w:p>
    <w:p w:rsidR="00AB1EC3" w:rsidRDefault="00AB1EC3">
      <w:pPr>
        <w:kinsoku w:val="0"/>
        <w:overflowPunct w:val="0"/>
        <w:autoSpaceDE w:val="0"/>
        <w:autoSpaceDN w:val="0"/>
        <w:spacing w:before="120" w:after="120" w:line="280" w:lineRule="exact"/>
        <w:rPr>
          <w:rFonts w:ascii="黑体" w:eastAsia="黑体" w:hAnsi="宋体"/>
          <w:snapToGrid w:val="0"/>
          <w:kern w:val="44"/>
          <w:sz w:val="24"/>
        </w:rPr>
      </w:pPr>
    </w:p>
    <w:p w:rsidR="00AB1EC3" w:rsidRDefault="00AB1EC3">
      <w:pPr>
        <w:kinsoku w:val="0"/>
        <w:overflowPunct w:val="0"/>
        <w:autoSpaceDE w:val="0"/>
        <w:autoSpaceDN w:val="0"/>
        <w:spacing w:before="120" w:after="120" w:line="280" w:lineRule="exact"/>
        <w:rPr>
          <w:rFonts w:ascii="黑体" w:eastAsia="黑体" w:hAnsi="宋体"/>
          <w:snapToGrid w:val="0"/>
          <w:kern w:val="44"/>
          <w:sz w:val="24"/>
        </w:rPr>
      </w:pPr>
    </w:p>
    <w:p w:rsidR="00AB1EC3" w:rsidRDefault="00AB1EC3">
      <w:pPr>
        <w:kinsoku w:val="0"/>
        <w:overflowPunct w:val="0"/>
        <w:autoSpaceDE w:val="0"/>
        <w:autoSpaceDN w:val="0"/>
        <w:spacing w:before="120" w:after="120" w:line="280" w:lineRule="exact"/>
        <w:rPr>
          <w:rFonts w:ascii="黑体" w:eastAsia="黑体" w:hAnsi="宋体"/>
          <w:snapToGrid w:val="0"/>
          <w:kern w:val="44"/>
          <w:sz w:val="24"/>
        </w:rPr>
      </w:pPr>
    </w:p>
    <w:sectPr w:rsidR="00AB1EC3">
      <w:headerReference w:type="default" r:id="rId7"/>
      <w:type w:val="continuous"/>
      <w:pgSz w:w="11906" w:h="16838"/>
      <w:pgMar w:top="1043" w:right="913" w:bottom="1043" w:left="91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A5C" w:rsidRDefault="00442A5C">
      <w:r>
        <w:separator/>
      </w:r>
    </w:p>
  </w:endnote>
  <w:endnote w:type="continuationSeparator" w:id="0">
    <w:p w:rsidR="00442A5C" w:rsidRDefault="0044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A5C" w:rsidRDefault="00442A5C">
      <w:r>
        <w:separator/>
      </w:r>
    </w:p>
  </w:footnote>
  <w:footnote w:type="continuationSeparator" w:id="0">
    <w:p w:rsidR="00442A5C" w:rsidRDefault="00442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C3" w:rsidRDefault="00442A5C">
    <w:pPr>
      <w:pStyle w:val="a6"/>
      <w:tabs>
        <w:tab w:val="left" w:pos="304"/>
        <w:tab w:val="right" w:pos="8426"/>
      </w:tabs>
      <w:jc w:val="left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-1197610</wp:posOffset>
          </wp:positionH>
          <wp:positionV relativeFrom="paragraph">
            <wp:posOffset>-553085</wp:posOffset>
          </wp:positionV>
          <wp:extent cx="8495665" cy="1377315"/>
          <wp:effectExtent l="0" t="0" r="635" b="3810"/>
          <wp:wrapNone/>
          <wp:docPr id="7" name="图片 7" descr="微信图片_202308041849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微信图片_2023080418494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95665" cy="1377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E51A741"/>
    <w:multiLevelType w:val="singleLevel"/>
    <w:tmpl w:val="EE51A74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F3F7BE7"/>
    <w:multiLevelType w:val="multilevel"/>
    <w:tmpl w:val="1F3F7BE7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225109E"/>
    <w:multiLevelType w:val="multilevel"/>
    <w:tmpl w:val="5225109E"/>
    <w:lvl w:ilvl="0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trackRevision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RiZDk3YWZlNWI0ZTQ3NDNkNDY4NzljOTkxYjBjZjYifQ=="/>
  </w:docVars>
  <w:rsids>
    <w:rsidRoot w:val="2894351C"/>
    <w:rsid w:val="00120209"/>
    <w:rsid w:val="0026796C"/>
    <w:rsid w:val="00442A5C"/>
    <w:rsid w:val="005323F5"/>
    <w:rsid w:val="00AB1EC3"/>
    <w:rsid w:val="014F4893"/>
    <w:rsid w:val="02B87585"/>
    <w:rsid w:val="06450013"/>
    <w:rsid w:val="07AA45D1"/>
    <w:rsid w:val="08E81855"/>
    <w:rsid w:val="0DC932D7"/>
    <w:rsid w:val="0E72571D"/>
    <w:rsid w:val="0ED62150"/>
    <w:rsid w:val="0FB208A0"/>
    <w:rsid w:val="10D41749"/>
    <w:rsid w:val="12403E45"/>
    <w:rsid w:val="14F46903"/>
    <w:rsid w:val="158521DA"/>
    <w:rsid w:val="1694445F"/>
    <w:rsid w:val="170657AC"/>
    <w:rsid w:val="177E69A0"/>
    <w:rsid w:val="1A1377E0"/>
    <w:rsid w:val="1B0D6EF9"/>
    <w:rsid w:val="238E0DF3"/>
    <w:rsid w:val="243F3E9B"/>
    <w:rsid w:val="24475657"/>
    <w:rsid w:val="2894351C"/>
    <w:rsid w:val="290F6B13"/>
    <w:rsid w:val="293554AA"/>
    <w:rsid w:val="2A6E7417"/>
    <w:rsid w:val="2B445F08"/>
    <w:rsid w:val="2B536150"/>
    <w:rsid w:val="2BD171D5"/>
    <w:rsid w:val="2E094915"/>
    <w:rsid w:val="306E3B3E"/>
    <w:rsid w:val="308E66BB"/>
    <w:rsid w:val="31532D34"/>
    <w:rsid w:val="320A5AE9"/>
    <w:rsid w:val="33C30645"/>
    <w:rsid w:val="34713BFD"/>
    <w:rsid w:val="35A86C7A"/>
    <w:rsid w:val="38233460"/>
    <w:rsid w:val="382E45C3"/>
    <w:rsid w:val="383B2EA0"/>
    <w:rsid w:val="3B7A783B"/>
    <w:rsid w:val="3C3B59C8"/>
    <w:rsid w:val="3DAC214A"/>
    <w:rsid w:val="3DF064DB"/>
    <w:rsid w:val="4132239B"/>
    <w:rsid w:val="42DE4B54"/>
    <w:rsid w:val="431F63BB"/>
    <w:rsid w:val="435956A8"/>
    <w:rsid w:val="45442C68"/>
    <w:rsid w:val="45CA7611"/>
    <w:rsid w:val="46771DC6"/>
    <w:rsid w:val="47C44E63"/>
    <w:rsid w:val="49080B7C"/>
    <w:rsid w:val="490A0D98"/>
    <w:rsid w:val="49E000C3"/>
    <w:rsid w:val="4B0C3F57"/>
    <w:rsid w:val="4CA05193"/>
    <w:rsid w:val="4CC47056"/>
    <w:rsid w:val="4D185106"/>
    <w:rsid w:val="50852515"/>
    <w:rsid w:val="522400A9"/>
    <w:rsid w:val="54102FDB"/>
    <w:rsid w:val="548468F0"/>
    <w:rsid w:val="582622EE"/>
    <w:rsid w:val="58A27F7A"/>
    <w:rsid w:val="58CD4FF7"/>
    <w:rsid w:val="604638E0"/>
    <w:rsid w:val="61700C15"/>
    <w:rsid w:val="61ED400B"/>
    <w:rsid w:val="62206ADF"/>
    <w:rsid w:val="627604AD"/>
    <w:rsid w:val="656403CF"/>
    <w:rsid w:val="67812FCE"/>
    <w:rsid w:val="67DB1E95"/>
    <w:rsid w:val="6C3E576B"/>
    <w:rsid w:val="6C8934D3"/>
    <w:rsid w:val="6CB22A29"/>
    <w:rsid w:val="6D266F73"/>
    <w:rsid w:val="6DBB1617"/>
    <w:rsid w:val="6EEC2DE5"/>
    <w:rsid w:val="70212CCC"/>
    <w:rsid w:val="72AA7CFF"/>
    <w:rsid w:val="73D9089C"/>
    <w:rsid w:val="759A405B"/>
    <w:rsid w:val="77785556"/>
    <w:rsid w:val="791D122B"/>
    <w:rsid w:val="7947274B"/>
    <w:rsid w:val="7C1D66B6"/>
    <w:rsid w:val="7C9F5BB7"/>
    <w:rsid w:val="7D126BCC"/>
    <w:rsid w:val="7FFB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FB22CEE-364C-4875-A4DB-23FDAD78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center"/>
    </w:pPr>
    <w:rPr>
      <w:sz w:val="30"/>
    </w:rPr>
  </w:style>
  <w:style w:type="paragraph" w:styleId="a4">
    <w:name w:val="Plain Text"/>
    <w:basedOn w:val="a"/>
    <w:qFormat/>
    <w:pPr>
      <w:widowControl/>
      <w:jc w:val="left"/>
    </w:pPr>
    <w:rPr>
      <w:rFonts w:ascii="Courier New" w:hAnsi="Courier New" w:cs="Courier New"/>
      <w:kern w:val="0"/>
      <w:sz w:val="20"/>
      <w:szCs w:val="20"/>
      <w:lang w:val="en-AU" w:eastAsia="en-US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qFormat/>
    <w:rPr>
      <w:color w:val="0000FF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customStyle="1" w:styleId="07headings">
    <w:name w:val="07.headings"/>
    <w:basedOn w:val="a"/>
    <w:qFormat/>
    <w:pPr>
      <w:widowControl/>
      <w:spacing w:before="280" w:line="480" w:lineRule="auto"/>
      <w:jc w:val="left"/>
    </w:pPr>
    <w:rPr>
      <w:b/>
      <w:kern w:val="0"/>
      <w:sz w:val="28"/>
      <w:lang w:eastAsia="en-US"/>
    </w:rPr>
  </w:style>
  <w:style w:type="paragraph" w:customStyle="1" w:styleId="EndNoteBibliography">
    <w:name w:val="EndNote Bibliography"/>
    <w:basedOn w:val="a"/>
    <w:qFormat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tmj</cp:lastModifiedBy>
  <cp:revision>2</cp:revision>
  <cp:lastPrinted>2023-07-26T05:43:00Z</cp:lastPrinted>
  <dcterms:created xsi:type="dcterms:W3CDTF">2023-08-23T10:21:00Z</dcterms:created>
  <dcterms:modified xsi:type="dcterms:W3CDTF">2023-08-23T10:21:00Z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692C36748B6B48849660AEF9D0D2D075_13</vt:lpwstr>
  </property>
</Properties>
</file>