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575B" w14:textId="77777777" w:rsidR="005F21AC" w:rsidRDefault="00000000">
      <w:pPr>
        <w:spacing w:afterLines="50" w:after="156" w:line="520" w:lineRule="exact"/>
        <w:jc w:val="center"/>
        <w:rPr>
          <w:rFonts w:eastAsia="楷体_GB2312"/>
          <w:b/>
          <w:sz w:val="36"/>
          <w:szCs w:val="36"/>
        </w:rPr>
      </w:pPr>
      <w:r>
        <w:rPr>
          <w:rFonts w:ascii="Tekton Pro Cond" w:hAnsi="Tekton Pro Cond" w:cs="Tekton Pro Cond"/>
          <w:noProof/>
          <w:color w:val="000000" w:themeColor="text1"/>
          <w:sz w:val="40"/>
          <w:szCs w:val="40"/>
          <w:u w:val="dotted" w:color="404040" w:themeColor="text1" w:themeTint="BF"/>
        </w:rPr>
        <w:drawing>
          <wp:anchor distT="0" distB="0" distL="114300" distR="114300" simplePos="0" relativeHeight="251659264" behindDoc="1" locked="0" layoutInCell="1" allowOverlap="1" wp14:anchorId="74E337DF" wp14:editId="4BE365FD">
            <wp:simplePos x="0" y="0"/>
            <wp:positionH relativeFrom="page">
              <wp:posOffset>-6985</wp:posOffset>
            </wp:positionH>
            <wp:positionV relativeFrom="page">
              <wp:posOffset>1270</wp:posOffset>
            </wp:positionV>
            <wp:extent cx="7556500" cy="10688955"/>
            <wp:effectExtent l="0" t="0" r="6350" b="762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楷体_GB2312" w:hint="eastAsia"/>
          <w:b/>
          <w:sz w:val="36"/>
          <w:szCs w:val="36"/>
        </w:rPr>
        <w:t>关于召开中国仪器仪表学会分析仪器分会</w:t>
      </w:r>
    </w:p>
    <w:p w14:paraId="2AA81B6C" w14:textId="77777777" w:rsidR="005F21AC" w:rsidRDefault="00000000">
      <w:pPr>
        <w:spacing w:line="560" w:lineRule="exact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十届三次秘书长工作会议的通知</w:t>
      </w:r>
    </w:p>
    <w:p w14:paraId="0E30BE27" w14:textId="77777777" w:rsidR="005F21AC" w:rsidRDefault="00000000">
      <w:pPr>
        <w:spacing w:afterLines="50" w:after="156" w:line="520" w:lineRule="exac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各位秘书长及副秘书长：</w:t>
      </w:r>
    </w:p>
    <w:p w14:paraId="7EFB8F51" w14:textId="77777777" w:rsidR="005F21AC" w:rsidRDefault="00000000">
      <w:pPr>
        <w:spacing w:afterLines="50" w:after="156" w:line="520" w:lineRule="exact"/>
        <w:ind w:firstLine="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2022</w:t>
      </w:r>
      <w:r>
        <w:rPr>
          <w:rFonts w:ascii="华文仿宋" w:eastAsia="华文仿宋" w:hAnsi="华文仿宋" w:hint="eastAsia"/>
          <w:sz w:val="28"/>
          <w:szCs w:val="28"/>
        </w:rPr>
        <w:t>年即将过去，根据学会工作要求，经商议，定于20</w:t>
      </w:r>
      <w:r>
        <w:rPr>
          <w:rFonts w:ascii="华文仿宋" w:eastAsia="华文仿宋" w:hAnsi="华文仿宋"/>
          <w:sz w:val="28"/>
          <w:szCs w:val="28"/>
        </w:rPr>
        <w:t>22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/>
          <w:sz w:val="28"/>
          <w:szCs w:val="28"/>
        </w:rPr>
        <w:t>12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/>
          <w:sz w:val="28"/>
          <w:szCs w:val="28"/>
        </w:rPr>
        <w:t>23</w:t>
      </w:r>
      <w:r>
        <w:rPr>
          <w:rFonts w:ascii="华文仿宋" w:eastAsia="华文仿宋" w:hAnsi="华文仿宋" w:hint="eastAsia"/>
          <w:sz w:val="28"/>
          <w:szCs w:val="28"/>
        </w:rPr>
        <w:t>日上午在北京召开十届三次秘书长工作会议，总结本年度工作，商议下一年度工作计划，并继续列席参加2</w:t>
      </w:r>
      <w:r>
        <w:rPr>
          <w:rFonts w:ascii="华文仿宋" w:eastAsia="华文仿宋" w:hAnsi="华文仿宋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日下午的十届三次常务理事会办公会议。</w:t>
      </w:r>
    </w:p>
    <w:p w14:paraId="13B61CA0" w14:textId="77777777" w:rsidR="005F21AC" w:rsidRDefault="00000000">
      <w:pPr>
        <w:spacing w:afterLines="50" w:after="156" w:line="520" w:lineRule="exact"/>
        <w:ind w:firstLine="60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  <w:u w:val="single"/>
        </w:rPr>
        <w:t>无论是否能来参会，均请反馈，</w:t>
      </w:r>
      <w:r>
        <w:rPr>
          <w:rFonts w:ascii="华文仿宋" w:eastAsia="华文仿宋" w:hAnsi="华文仿宋" w:hint="eastAsia"/>
          <w:sz w:val="28"/>
          <w:szCs w:val="28"/>
        </w:rPr>
        <w:t>以便秘书处统计参会情况，提前做好工作安排。</w:t>
      </w:r>
      <w:r>
        <w:rPr>
          <w:rFonts w:ascii="华文仿宋" w:eastAsia="华文仿宋" w:hAnsi="华文仿宋" w:hint="eastAsia"/>
          <w:bCs/>
          <w:sz w:val="28"/>
          <w:szCs w:val="28"/>
        </w:rPr>
        <w:t>不能</w:t>
      </w:r>
      <w:proofErr w:type="gramStart"/>
      <w:r>
        <w:rPr>
          <w:rFonts w:ascii="华文仿宋" w:eastAsia="华文仿宋" w:hAnsi="华文仿宋" w:hint="eastAsia"/>
          <w:bCs/>
          <w:sz w:val="28"/>
          <w:szCs w:val="28"/>
        </w:rPr>
        <w:t>参会且</w:t>
      </w:r>
      <w:proofErr w:type="gramEnd"/>
      <w:r>
        <w:rPr>
          <w:rFonts w:ascii="华文仿宋" w:eastAsia="华文仿宋" w:hAnsi="华文仿宋" w:hint="eastAsia"/>
          <w:bCs/>
          <w:sz w:val="28"/>
          <w:szCs w:val="28"/>
        </w:rPr>
        <w:t>未提前书面通知秘书处者，计缺席一次。</w:t>
      </w:r>
    </w:p>
    <w:p w14:paraId="4C74E5E3" w14:textId="77777777" w:rsidR="005F21AC" w:rsidRDefault="00000000">
      <w:pPr>
        <w:spacing w:afterLines="50" w:after="156" w:line="520" w:lineRule="exact"/>
        <w:ind w:firstLine="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期待各位与会，</w:t>
      </w:r>
      <w:bookmarkStart w:id="0" w:name="_Hlk119327706"/>
      <w:r>
        <w:rPr>
          <w:rFonts w:ascii="华文仿宋" w:eastAsia="华文仿宋" w:hAnsi="华文仿宋" w:hint="eastAsia"/>
          <w:b/>
          <w:sz w:val="28"/>
          <w:szCs w:val="28"/>
        </w:rPr>
        <w:t>并请务必将参会回执发送至lyc@fxxh.org.cn</w:t>
      </w:r>
      <w:bookmarkEnd w:id="0"/>
      <w:r>
        <w:rPr>
          <w:rFonts w:ascii="华文仿宋" w:eastAsia="华文仿宋" w:hAnsi="华文仿宋" w:hint="eastAsia"/>
          <w:bCs/>
          <w:sz w:val="28"/>
          <w:szCs w:val="28"/>
        </w:rPr>
        <w:t>。</w:t>
      </w:r>
    </w:p>
    <w:p w14:paraId="3BA42569" w14:textId="77777777" w:rsidR="005F21AC" w:rsidRDefault="00000000">
      <w:pPr>
        <w:spacing w:afterLines="50" w:after="156" w:line="520" w:lineRule="exact"/>
        <w:ind w:firstLine="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时    间：20</w:t>
      </w:r>
      <w:r>
        <w:rPr>
          <w:rFonts w:ascii="华文仿宋" w:eastAsia="华文仿宋" w:hAnsi="华文仿宋"/>
          <w:sz w:val="28"/>
          <w:szCs w:val="28"/>
        </w:rPr>
        <w:t>22</w:t>
      </w:r>
      <w:r>
        <w:rPr>
          <w:rFonts w:ascii="华文仿宋" w:eastAsia="华文仿宋" w:hAnsi="华文仿宋" w:hint="eastAsia"/>
          <w:sz w:val="28"/>
          <w:szCs w:val="28"/>
        </w:rPr>
        <w:t>年1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/>
          <w:sz w:val="28"/>
          <w:szCs w:val="28"/>
        </w:rPr>
        <w:t>23</w:t>
      </w:r>
      <w:r>
        <w:rPr>
          <w:rFonts w:ascii="华文仿宋" w:eastAsia="华文仿宋" w:hAnsi="华文仿宋" w:hint="eastAsia"/>
          <w:sz w:val="28"/>
          <w:szCs w:val="28"/>
        </w:rPr>
        <w:t>日9</w:t>
      </w:r>
      <w:r>
        <w:rPr>
          <w:rFonts w:ascii="华文仿宋" w:eastAsia="华文仿宋" w:hAnsi="华文仿宋"/>
          <w:sz w:val="28"/>
          <w:szCs w:val="28"/>
        </w:rPr>
        <w:t>:00-12:00</w:t>
      </w:r>
    </w:p>
    <w:p w14:paraId="233BEEDC" w14:textId="77777777" w:rsidR="005F21AC" w:rsidRDefault="00000000">
      <w:pPr>
        <w:spacing w:afterLines="50" w:after="156" w:line="520" w:lineRule="exact"/>
        <w:ind w:firstLine="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地    点：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镁伽鲲鹏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实验室（北京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昌平区生命园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路9号综合研发基地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博晖创新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3号楼5层）</w:t>
      </w:r>
    </w:p>
    <w:p w14:paraId="4D472CDC" w14:textId="77777777" w:rsidR="005F21AC" w:rsidRDefault="00000000">
      <w:pPr>
        <w:spacing w:afterLines="50" w:after="156" w:line="520" w:lineRule="exact"/>
        <w:ind w:firstLine="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主要参会人：正副秘书长及秘书处人员</w:t>
      </w:r>
    </w:p>
    <w:p w14:paraId="3E90E3F1" w14:textId="77777777" w:rsidR="005F21AC" w:rsidRDefault="00000000">
      <w:pPr>
        <w:spacing w:afterLines="50" w:after="156" w:line="520" w:lineRule="exact"/>
        <w:ind w:firstLine="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主要目的：梳理2</w:t>
      </w:r>
      <w:r>
        <w:rPr>
          <w:rFonts w:ascii="华文仿宋" w:eastAsia="华文仿宋" w:hAnsi="华文仿宋"/>
          <w:sz w:val="28"/>
          <w:szCs w:val="28"/>
        </w:rPr>
        <w:t>022</w:t>
      </w:r>
      <w:r>
        <w:rPr>
          <w:rFonts w:ascii="华文仿宋" w:eastAsia="华文仿宋" w:hAnsi="华文仿宋" w:hint="eastAsia"/>
          <w:sz w:val="28"/>
          <w:szCs w:val="28"/>
        </w:rPr>
        <w:t>年工作总结；商议2</w:t>
      </w:r>
      <w:r>
        <w:rPr>
          <w:rFonts w:ascii="华文仿宋" w:eastAsia="华文仿宋" w:hAnsi="华文仿宋"/>
          <w:sz w:val="28"/>
          <w:szCs w:val="28"/>
        </w:rPr>
        <w:t>023</w:t>
      </w:r>
      <w:r>
        <w:rPr>
          <w:rFonts w:ascii="华文仿宋" w:eastAsia="华文仿宋" w:hAnsi="华文仿宋" w:hint="eastAsia"/>
          <w:sz w:val="28"/>
          <w:szCs w:val="28"/>
        </w:rPr>
        <w:t>年工作计划</w:t>
      </w:r>
    </w:p>
    <w:p w14:paraId="57855D3B" w14:textId="77777777" w:rsidR="005F21AC" w:rsidRDefault="005F21AC">
      <w:pPr>
        <w:spacing w:afterLines="50" w:after="156" w:line="520" w:lineRule="exact"/>
        <w:ind w:firstLine="585"/>
        <w:jc w:val="left"/>
        <w:rPr>
          <w:rFonts w:ascii="华文仿宋" w:eastAsia="华文仿宋" w:hAnsi="华文仿宋"/>
          <w:sz w:val="28"/>
          <w:szCs w:val="28"/>
        </w:rPr>
      </w:pPr>
    </w:p>
    <w:p w14:paraId="3256819E" w14:textId="77777777" w:rsidR="005F21AC" w:rsidRDefault="00000000">
      <w:pPr>
        <w:spacing w:afterLines="50" w:after="156" w:line="520" w:lineRule="exact"/>
        <w:ind w:firstLine="58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联系人：李玉琛（秘书处），1</w:t>
      </w:r>
      <w:r>
        <w:rPr>
          <w:rFonts w:ascii="华文仿宋" w:eastAsia="华文仿宋" w:hAnsi="华文仿宋"/>
          <w:sz w:val="28"/>
          <w:szCs w:val="28"/>
        </w:rPr>
        <w:t>8611920516</w:t>
      </w:r>
    </w:p>
    <w:p w14:paraId="3BB7546E" w14:textId="77777777" w:rsidR="005F21AC" w:rsidRDefault="00000000">
      <w:pPr>
        <w:spacing w:line="520" w:lineRule="exact"/>
        <w:ind w:firstLineChars="1500" w:firstLine="42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中国仪器仪表学会分析仪器分会</w:t>
      </w:r>
    </w:p>
    <w:p w14:paraId="032EC520" w14:textId="77777777" w:rsidR="005F21AC" w:rsidRDefault="00000000">
      <w:pPr>
        <w:spacing w:line="520" w:lineRule="exact"/>
        <w:ind w:firstLineChars="1800" w:firstLine="50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  <w:lang w:val="en-GB"/>
        </w:rPr>
        <w:t xml:space="preserve"> 20</w:t>
      </w:r>
      <w:r>
        <w:rPr>
          <w:rFonts w:ascii="华文仿宋" w:eastAsia="华文仿宋" w:hAnsi="华文仿宋"/>
          <w:sz w:val="28"/>
          <w:szCs w:val="28"/>
          <w:lang w:val="en-GB"/>
        </w:rPr>
        <w:t>22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/>
          <w:sz w:val="28"/>
          <w:szCs w:val="28"/>
          <w:lang w:val="en-GB"/>
        </w:rPr>
        <w:t>11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/>
          <w:sz w:val="28"/>
          <w:szCs w:val="28"/>
          <w:lang w:val="en-GB"/>
        </w:rPr>
        <w:t>14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14:paraId="344D02D7" w14:textId="77777777" w:rsidR="005F21AC" w:rsidRDefault="005F21AC">
      <w:pPr>
        <w:spacing w:line="520" w:lineRule="exact"/>
        <w:ind w:firstLine="420"/>
        <w:rPr>
          <w:rFonts w:ascii="华文仿宋" w:eastAsia="华文仿宋" w:hAnsi="华文仿宋"/>
          <w:b/>
          <w:bCs/>
          <w:sz w:val="24"/>
          <w:szCs w:val="24"/>
        </w:rPr>
      </w:pPr>
    </w:p>
    <w:p w14:paraId="0972BE04" w14:textId="77777777" w:rsidR="005F21AC" w:rsidRDefault="00000000">
      <w:pPr>
        <w:spacing w:line="520" w:lineRule="exact"/>
        <w:ind w:firstLine="420"/>
        <w:rPr>
          <w:rFonts w:ascii="华文仿宋" w:eastAsia="华文仿宋" w:hAnsi="华文仿宋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>附件：十届三次秘书长工作会议日程</w:t>
      </w:r>
    </w:p>
    <w:p w14:paraId="11F043A6" w14:textId="77777777" w:rsidR="005F21AC" w:rsidRDefault="00000000">
      <w:pPr>
        <w:spacing w:line="520" w:lineRule="exact"/>
        <w:ind w:firstLine="420"/>
        <w:rPr>
          <w:rFonts w:eastAsia="楷体_GB2312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  <w:r>
        <w:rPr>
          <w:rFonts w:ascii="华文仿宋" w:eastAsia="华文仿宋" w:hAnsi="华文仿宋"/>
          <w:b/>
          <w:bCs/>
          <w:sz w:val="24"/>
          <w:szCs w:val="24"/>
        </w:rPr>
        <w:t xml:space="preserve">     </w:t>
      </w:r>
      <w:bookmarkStart w:id="1" w:name="_Hlk119327782"/>
      <w:r>
        <w:rPr>
          <w:rFonts w:ascii="华文仿宋" w:eastAsia="华文仿宋" w:hAnsi="华文仿宋" w:hint="eastAsia"/>
          <w:b/>
          <w:bCs/>
          <w:sz w:val="24"/>
          <w:szCs w:val="24"/>
        </w:rPr>
        <w:t>参会回执</w:t>
      </w:r>
      <w:bookmarkEnd w:id="1"/>
    </w:p>
    <w:p w14:paraId="495FE084" w14:textId="77777777" w:rsidR="005F21AC" w:rsidRDefault="005F21AC">
      <w:pPr>
        <w:spacing w:line="520" w:lineRule="exact"/>
        <w:rPr>
          <w:rFonts w:eastAsia="楷体_GB2312"/>
          <w:sz w:val="28"/>
          <w:szCs w:val="28"/>
        </w:rPr>
      </w:pPr>
    </w:p>
    <w:p w14:paraId="7E34FE0B" w14:textId="77777777" w:rsidR="005F21AC" w:rsidRDefault="00000000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附件：</w:t>
      </w:r>
    </w:p>
    <w:p w14:paraId="5202E0E2" w14:textId="77777777" w:rsidR="005F21AC" w:rsidRDefault="000000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中国仪器仪表学会分析仪器分会</w:t>
      </w:r>
    </w:p>
    <w:p w14:paraId="537A25BA" w14:textId="77777777" w:rsidR="005F21AC" w:rsidRDefault="00000000">
      <w:pPr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十届三次秘书长工作会议日程</w:t>
      </w:r>
    </w:p>
    <w:p w14:paraId="1006326E" w14:textId="77777777" w:rsidR="005F21AC" w:rsidRDefault="00000000">
      <w:pPr>
        <w:spacing w:beforeLines="50" w:before="156" w:line="400" w:lineRule="exact"/>
        <w:jc w:val="left"/>
        <w:rPr>
          <w:b/>
          <w:sz w:val="28"/>
          <w:szCs w:val="24"/>
        </w:rPr>
      </w:pPr>
      <w:r>
        <w:rPr>
          <w:rFonts w:ascii="Tekton Pro Cond" w:hAnsi="Tekton Pro Cond" w:cs="Tekton Pro Cond"/>
          <w:noProof/>
          <w:color w:val="000000" w:themeColor="text1"/>
          <w:sz w:val="40"/>
          <w:szCs w:val="40"/>
          <w:u w:val="dotted" w:color="404040" w:themeColor="text1" w:themeTint="BF"/>
        </w:rPr>
        <w:drawing>
          <wp:anchor distT="0" distB="0" distL="114300" distR="114300" simplePos="0" relativeHeight="251660288" behindDoc="1" locked="0" layoutInCell="1" allowOverlap="1" wp14:anchorId="6DCC7E0A" wp14:editId="590C2B62">
            <wp:simplePos x="0" y="0"/>
            <wp:positionH relativeFrom="page">
              <wp:posOffset>-6985</wp:posOffset>
            </wp:positionH>
            <wp:positionV relativeFrom="page">
              <wp:posOffset>1270</wp:posOffset>
            </wp:positionV>
            <wp:extent cx="7556500" cy="10688955"/>
            <wp:effectExtent l="0" t="0" r="635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961FA" w14:textId="77777777" w:rsidR="005F21AC" w:rsidRDefault="00000000">
      <w:pPr>
        <w:spacing w:beforeLines="50" w:before="156" w:line="400" w:lineRule="exact"/>
        <w:jc w:val="left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时</w:t>
      </w:r>
      <w:r>
        <w:rPr>
          <w:rFonts w:hint="eastAsia"/>
          <w:b/>
          <w:sz w:val="28"/>
          <w:szCs w:val="24"/>
        </w:rPr>
        <w:t xml:space="preserve">    </w:t>
      </w:r>
      <w:r>
        <w:rPr>
          <w:rFonts w:hint="eastAsia"/>
          <w:b/>
          <w:sz w:val="28"/>
          <w:szCs w:val="24"/>
        </w:rPr>
        <w:t>间：</w:t>
      </w:r>
      <w:r>
        <w:rPr>
          <w:rFonts w:hint="eastAsia"/>
          <w:sz w:val="28"/>
          <w:szCs w:val="24"/>
        </w:rPr>
        <w:t>20</w:t>
      </w:r>
      <w:r>
        <w:rPr>
          <w:sz w:val="28"/>
          <w:szCs w:val="24"/>
        </w:rPr>
        <w:t>22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>1</w:t>
      </w:r>
      <w:r>
        <w:rPr>
          <w:sz w:val="28"/>
          <w:szCs w:val="24"/>
        </w:rPr>
        <w:t>2</w:t>
      </w:r>
      <w:r>
        <w:rPr>
          <w:rFonts w:hint="eastAsia"/>
          <w:sz w:val="28"/>
          <w:szCs w:val="24"/>
        </w:rPr>
        <w:t>月</w:t>
      </w:r>
      <w:r>
        <w:rPr>
          <w:sz w:val="28"/>
          <w:szCs w:val="24"/>
        </w:rPr>
        <w:t>23</w:t>
      </w:r>
      <w:r>
        <w:rPr>
          <w:rFonts w:hint="eastAsia"/>
          <w:sz w:val="28"/>
          <w:szCs w:val="24"/>
        </w:rPr>
        <w:t>日</w:t>
      </w:r>
      <w:r>
        <w:rPr>
          <w:rFonts w:hint="eastAsia"/>
          <w:sz w:val="28"/>
          <w:szCs w:val="24"/>
        </w:rPr>
        <w:t>9</w:t>
      </w:r>
      <w:r>
        <w:rPr>
          <w:sz w:val="28"/>
          <w:szCs w:val="24"/>
        </w:rPr>
        <w:t>:00-12:00</w:t>
      </w:r>
    </w:p>
    <w:p w14:paraId="40C0A09E" w14:textId="77777777" w:rsidR="005F21AC" w:rsidRDefault="00000000">
      <w:pPr>
        <w:spacing w:beforeLines="50" w:before="156" w:line="400" w:lineRule="exact"/>
        <w:jc w:val="left"/>
        <w:rPr>
          <w:bCs/>
          <w:sz w:val="28"/>
          <w:szCs w:val="24"/>
        </w:rPr>
      </w:pPr>
      <w:r>
        <w:rPr>
          <w:rFonts w:hint="eastAsia"/>
          <w:b/>
          <w:sz w:val="28"/>
          <w:szCs w:val="24"/>
        </w:rPr>
        <w:t>地</w:t>
      </w:r>
      <w:r>
        <w:rPr>
          <w:rFonts w:hint="eastAsia"/>
          <w:b/>
          <w:sz w:val="28"/>
          <w:szCs w:val="24"/>
        </w:rPr>
        <w:t xml:space="preserve">    </w:t>
      </w:r>
      <w:r>
        <w:rPr>
          <w:rFonts w:hint="eastAsia"/>
          <w:b/>
          <w:sz w:val="28"/>
          <w:szCs w:val="24"/>
        </w:rPr>
        <w:t>点：</w:t>
      </w:r>
      <w:proofErr w:type="gramStart"/>
      <w:r>
        <w:rPr>
          <w:rFonts w:hint="eastAsia"/>
          <w:bCs/>
          <w:sz w:val="28"/>
          <w:szCs w:val="24"/>
        </w:rPr>
        <w:t>镁伽鲲鹏</w:t>
      </w:r>
      <w:proofErr w:type="gramEnd"/>
      <w:r>
        <w:rPr>
          <w:rFonts w:hint="eastAsia"/>
          <w:bCs/>
          <w:sz w:val="28"/>
          <w:szCs w:val="24"/>
        </w:rPr>
        <w:t>实验室（北京</w:t>
      </w:r>
      <w:proofErr w:type="gramStart"/>
      <w:r>
        <w:rPr>
          <w:rFonts w:hint="eastAsia"/>
          <w:bCs/>
          <w:sz w:val="28"/>
          <w:szCs w:val="24"/>
        </w:rPr>
        <w:t>昌平区生命园</w:t>
      </w:r>
      <w:proofErr w:type="gramEnd"/>
      <w:r>
        <w:rPr>
          <w:rFonts w:hint="eastAsia"/>
          <w:bCs/>
          <w:sz w:val="28"/>
          <w:szCs w:val="24"/>
        </w:rPr>
        <w:t>路</w:t>
      </w:r>
      <w:r>
        <w:rPr>
          <w:rFonts w:hint="eastAsia"/>
          <w:bCs/>
          <w:sz w:val="28"/>
          <w:szCs w:val="24"/>
        </w:rPr>
        <w:t>9</w:t>
      </w:r>
      <w:r>
        <w:rPr>
          <w:rFonts w:hint="eastAsia"/>
          <w:bCs/>
          <w:sz w:val="28"/>
          <w:szCs w:val="24"/>
        </w:rPr>
        <w:t>号综合研发基地</w:t>
      </w:r>
      <w:proofErr w:type="gramStart"/>
      <w:r>
        <w:rPr>
          <w:rFonts w:hint="eastAsia"/>
          <w:bCs/>
          <w:sz w:val="28"/>
          <w:szCs w:val="24"/>
        </w:rPr>
        <w:t>博晖创新</w:t>
      </w:r>
      <w:proofErr w:type="gramEnd"/>
      <w:r>
        <w:rPr>
          <w:rFonts w:hint="eastAsia"/>
          <w:bCs/>
          <w:sz w:val="28"/>
          <w:szCs w:val="24"/>
        </w:rPr>
        <w:t>3</w:t>
      </w:r>
      <w:r>
        <w:rPr>
          <w:rFonts w:hint="eastAsia"/>
          <w:bCs/>
          <w:sz w:val="28"/>
          <w:szCs w:val="24"/>
        </w:rPr>
        <w:t>号楼</w:t>
      </w:r>
      <w:r>
        <w:rPr>
          <w:rFonts w:hint="eastAsia"/>
          <w:bCs/>
          <w:sz w:val="28"/>
          <w:szCs w:val="24"/>
        </w:rPr>
        <w:t>5</w:t>
      </w:r>
      <w:r>
        <w:rPr>
          <w:rFonts w:hint="eastAsia"/>
          <w:bCs/>
          <w:sz w:val="28"/>
          <w:szCs w:val="24"/>
        </w:rPr>
        <w:t>层）</w:t>
      </w:r>
    </w:p>
    <w:p w14:paraId="38DE9D59" w14:textId="77777777" w:rsidR="005F21AC" w:rsidRDefault="00000000">
      <w:pPr>
        <w:spacing w:beforeLines="50" w:before="156" w:line="400" w:lineRule="exact"/>
        <w:jc w:val="left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主要参会人：</w:t>
      </w:r>
      <w:r>
        <w:rPr>
          <w:rFonts w:hint="eastAsia"/>
          <w:sz w:val="28"/>
          <w:szCs w:val="24"/>
        </w:rPr>
        <w:t>正副秘书长及秘书处人员</w:t>
      </w:r>
    </w:p>
    <w:p w14:paraId="4F4731E7" w14:textId="77777777" w:rsidR="005F21AC" w:rsidRDefault="00000000">
      <w:pPr>
        <w:spacing w:beforeLines="50" w:before="156" w:line="400" w:lineRule="exact"/>
        <w:jc w:val="left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主要目的：</w:t>
      </w:r>
      <w:r>
        <w:rPr>
          <w:rFonts w:hint="eastAsia"/>
          <w:sz w:val="28"/>
          <w:szCs w:val="24"/>
        </w:rPr>
        <w:t>梳理</w:t>
      </w: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022</w:t>
      </w:r>
      <w:r>
        <w:rPr>
          <w:rFonts w:hint="eastAsia"/>
          <w:sz w:val="28"/>
          <w:szCs w:val="24"/>
        </w:rPr>
        <w:t>年工作总结；商议</w:t>
      </w: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023</w:t>
      </w:r>
      <w:r>
        <w:rPr>
          <w:rFonts w:hint="eastAsia"/>
          <w:sz w:val="28"/>
          <w:szCs w:val="24"/>
        </w:rPr>
        <w:t>年工作计划</w:t>
      </w:r>
    </w:p>
    <w:p w14:paraId="79524B33" w14:textId="77777777" w:rsidR="005F21AC" w:rsidRDefault="00000000">
      <w:pPr>
        <w:spacing w:beforeLines="50" w:before="156" w:line="400" w:lineRule="exact"/>
        <w:jc w:val="left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会议纪要：</w:t>
      </w:r>
      <w:r>
        <w:rPr>
          <w:rFonts w:hint="eastAsia"/>
          <w:sz w:val="28"/>
          <w:szCs w:val="24"/>
        </w:rPr>
        <w:t>秘书处</w:t>
      </w:r>
    </w:p>
    <w:p w14:paraId="651BCD06" w14:textId="77777777" w:rsidR="005F21AC" w:rsidRDefault="005F21AC">
      <w:pPr>
        <w:spacing w:beforeLines="50" w:before="156" w:line="400" w:lineRule="exact"/>
        <w:jc w:val="left"/>
        <w:rPr>
          <w:sz w:val="28"/>
          <w:szCs w:val="24"/>
        </w:rPr>
      </w:pPr>
    </w:p>
    <w:tbl>
      <w:tblPr>
        <w:tblStyle w:val="ab"/>
        <w:tblW w:w="5330" w:type="pct"/>
        <w:jc w:val="center"/>
        <w:tblLook w:val="04A0" w:firstRow="1" w:lastRow="0" w:firstColumn="1" w:lastColumn="0" w:noHBand="0" w:noVBand="1"/>
      </w:tblPr>
      <w:tblGrid>
        <w:gridCol w:w="1626"/>
        <w:gridCol w:w="5368"/>
        <w:gridCol w:w="1850"/>
      </w:tblGrid>
      <w:tr w:rsidR="005F21AC" w14:paraId="69404E4D" w14:textId="77777777">
        <w:trPr>
          <w:jc w:val="center"/>
        </w:trPr>
        <w:tc>
          <w:tcPr>
            <w:tcW w:w="919" w:type="pct"/>
            <w:vAlign w:val="center"/>
          </w:tcPr>
          <w:p w14:paraId="769555CA" w14:textId="77777777" w:rsidR="005F21AC" w:rsidRDefault="00000000">
            <w:pPr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3035" w:type="pct"/>
            <w:vAlign w:val="center"/>
          </w:tcPr>
          <w:p w14:paraId="5A0914D3" w14:textId="77777777" w:rsidR="005F21AC" w:rsidRDefault="00000000">
            <w:pPr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内容</w:t>
            </w:r>
          </w:p>
        </w:tc>
        <w:tc>
          <w:tcPr>
            <w:tcW w:w="1046" w:type="pct"/>
            <w:vAlign w:val="center"/>
          </w:tcPr>
          <w:p w14:paraId="2970D8F7" w14:textId="77777777" w:rsidR="005F21AC" w:rsidRDefault="00000000">
            <w:pPr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主持人</w:t>
            </w:r>
          </w:p>
        </w:tc>
      </w:tr>
      <w:tr w:rsidR="005F21AC" w14:paraId="46B493C9" w14:textId="77777777">
        <w:trPr>
          <w:jc w:val="center"/>
        </w:trPr>
        <w:tc>
          <w:tcPr>
            <w:tcW w:w="919" w:type="pct"/>
            <w:vAlign w:val="center"/>
          </w:tcPr>
          <w:p w14:paraId="6308C041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8:30-09:00</w:t>
            </w:r>
          </w:p>
        </w:tc>
        <w:tc>
          <w:tcPr>
            <w:tcW w:w="4081" w:type="pct"/>
            <w:gridSpan w:val="2"/>
            <w:vAlign w:val="center"/>
          </w:tcPr>
          <w:p w14:paraId="61C4671C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报到</w:t>
            </w:r>
          </w:p>
        </w:tc>
      </w:tr>
      <w:tr w:rsidR="005F21AC" w14:paraId="1A42B2DC" w14:textId="77777777">
        <w:trPr>
          <w:trHeight w:val="648"/>
          <w:jc w:val="center"/>
        </w:trPr>
        <w:tc>
          <w:tcPr>
            <w:tcW w:w="919" w:type="pct"/>
            <w:vAlign w:val="center"/>
          </w:tcPr>
          <w:p w14:paraId="18964E1A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09:00-09:15</w:t>
            </w:r>
          </w:p>
        </w:tc>
        <w:tc>
          <w:tcPr>
            <w:tcW w:w="3035" w:type="pct"/>
            <w:vAlign w:val="center"/>
          </w:tcPr>
          <w:p w14:paraId="593F0B3E" w14:textId="77777777" w:rsidR="005F21AC" w:rsidRDefault="00000000">
            <w:pPr>
              <w:spacing w:line="360" w:lineRule="auto"/>
              <w:rPr>
                <w:color w:val="FF0000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介绍会议日程及参会人员</w:t>
            </w:r>
          </w:p>
        </w:tc>
        <w:tc>
          <w:tcPr>
            <w:tcW w:w="1046" w:type="pct"/>
            <w:vMerge w:val="restart"/>
            <w:vAlign w:val="center"/>
          </w:tcPr>
          <w:p w14:paraId="629F3485" w14:textId="77777777" w:rsidR="005F21AC" w:rsidRDefault="00000000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吴爱华</w:t>
            </w:r>
          </w:p>
          <w:p w14:paraId="10AEBAD8" w14:textId="77777777" w:rsidR="005F21AC" w:rsidRDefault="00000000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秘书长</w:t>
            </w:r>
          </w:p>
        </w:tc>
      </w:tr>
      <w:tr w:rsidR="005F21AC" w14:paraId="2EF9EFC6" w14:textId="77777777">
        <w:trPr>
          <w:jc w:val="center"/>
        </w:trPr>
        <w:tc>
          <w:tcPr>
            <w:tcW w:w="919" w:type="pct"/>
            <w:vAlign w:val="center"/>
          </w:tcPr>
          <w:p w14:paraId="0BD452DB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</w:t>
            </w:r>
            <w:r>
              <w:rPr>
                <w:rFonts w:hint="eastAsia"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>
              <w:rPr>
                <w:rFonts w:hint="eastAsia"/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09</w:t>
            </w:r>
            <w:r>
              <w:rPr>
                <w:rFonts w:hint="eastAsia"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20</w:t>
            </w:r>
          </w:p>
        </w:tc>
        <w:tc>
          <w:tcPr>
            <w:tcW w:w="3035" w:type="pct"/>
            <w:vAlign w:val="center"/>
          </w:tcPr>
          <w:p w14:paraId="6B7B401F" w14:textId="77777777" w:rsidR="005F21AC" w:rsidRDefault="00000000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合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  <w:r>
              <w:rPr>
                <w:rFonts w:hint="eastAsia"/>
                <w:sz w:val="28"/>
                <w:szCs w:val="24"/>
              </w:rPr>
              <w:t>影</w:t>
            </w:r>
          </w:p>
        </w:tc>
        <w:tc>
          <w:tcPr>
            <w:tcW w:w="1046" w:type="pct"/>
            <w:vMerge/>
            <w:vAlign w:val="center"/>
          </w:tcPr>
          <w:p w14:paraId="7257D7AD" w14:textId="77777777" w:rsidR="005F21AC" w:rsidRDefault="005F21AC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5F21AC" w14:paraId="738DD8F5" w14:textId="77777777">
        <w:trPr>
          <w:jc w:val="center"/>
        </w:trPr>
        <w:tc>
          <w:tcPr>
            <w:tcW w:w="919" w:type="pct"/>
            <w:vAlign w:val="center"/>
          </w:tcPr>
          <w:p w14:paraId="4570565F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</w:t>
            </w:r>
            <w:r>
              <w:rPr>
                <w:rFonts w:hint="eastAsia"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20-09</w:t>
            </w:r>
            <w:r>
              <w:rPr>
                <w:rFonts w:hint="eastAsia"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50</w:t>
            </w:r>
          </w:p>
        </w:tc>
        <w:tc>
          <w:tcPr>
            <w:tcW w:w="3035" w:type="pct"/>
            <w:vAlign w:val="center"/>
          </w:tcPr>
          <w:p w14:paraId="01AE5361" w14:textId="77777777" w:rsidR="005F21AC" w:rsidRDefault="00000000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秘书处汇报工作总结与计划（讨论稿）</w:t>
            </w:r>
          </w:p>
        </w:tc>
        <w:tc>
          <w:tcPr>
            <w:tcW w:w="1046" w:type="pct"/>
            <w:vMerge/>
            <w:vAlign w:val="center"/>
          </w:tcPr>
          <w:p w14:paraId="17C1740D" w14:textId="77777777" w:rsidR="005F21AC" w:rsidRDefault="005F21AC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5F21AC" w14:paraId="1627A536" w14:textId="77777777">
        <w:trPr>
          <w:jc w:val="center"/>
        </w:trPr>
        <w:tc>
          <w:tcPr>
            <w:tcW w:w="919" w:type="pct"/>
            <w:vAlign w:val="center"/>
          </w:tcPr>
          <w:p w14:paraId="23C935BA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9:50-10:10</w:t>
            </w:r>
          </w:p>
        </w:tc>
        <w:tc>
          <w:tcPr>
            <w:tcW w:w="3035" w:type="pct"/>
            <w:vAlign w:val="center"/>
          </w:tcPr>
          <w:p w14:paraId="791EEAD2" w14:textId="77777777" w:rsidR="005F21AC" w:rsidRDefault="00000000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茶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  <w:r>
              <w:rPr>
                <w:rFonts w:hint="eastAsia"/>
                <w:sz w:val="28"/>
                <w:szCs w:val="24"/>
              </w:rPr>
              <w:t>歇</w:t>
            </w:r>
          </w:p>
        </w:tc>
        <w:tc>
          <w:tcPr>
            <w:tcW w:w="1046" w:type="pct"/>
            <w:vMerge/>
            <w:vAlign w:val="center"/>
          </w:tcPr>
          <w:p w14:paraId="32237AB8" w14:textId="77777777" w:rsidR="005F21AC" w:rsidRDefault="005F21AC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5F21AC" w14:paraId="7C415B1B" w14:textId="77777777">
        <w:trPr>
          <w:jc w:val="center"/>
        </w:trPr>
        <w:tc>
          <w:tcPr>
            <w:tcW w:w="919" w:type="pct"/>
            <w:vAlign w:val="center"/>
          </w:tcPr>
          <w:p w14:paraId="09F9BD38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rFonts w:hint="eastAsia"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</w:t>
            </w:r>
            <w:r>
              <w:rPr>
                <w:rFonts w:hint="eastAsia"/>
                <w:sz w:val="28"/>
                <w:szCs w:val="24"/>
              </w:rPr>
              <w:t>0-1</w:t>
            </w:r>
            <w:r>
              <w:rPr>
                <w:sz w:val="28"/>
                <w:szCs w:val="24"/>
              </w:rPr>
              <w:t>1</w:t>
            </w:r>
            <w:r>
              <w:rPr>
                <w:rFonts w:hint="eastAsia"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>
              <w:rPr>
                <w:rFonts w:hint="eastAsia"/>
                <w:sz w:val="28"/>
                <w:szCs w:val="24"/>
              </w:rPr>
              <w:t>0</w:t>
            </w:r>
          </w:p>
        </w:tc>
        <w:tc>
          <w:tcPr>
            <w:tcW w:w="3035" w:type="pct"/>
            <w:vAlign w:val="center"/>
          </w:tcPr>
          <w:p w14:paraId="4CDCD473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讨论工作总结、计划及其它，并形成总结</w:t>
            </w:r>
          </w:p>
        </w:tc>
        <w:tc>
          <w:tcPr>
            <w:tcW w:w="1046" w:type="pct"/>
            <w:vMerge/>
            <w:vAlign w:val="center"/>
          </w:tcPr>
          <w:p w14:paraId="4ECF2814" w14:textId="77777777" w:rsidR="005F21AC" w:rsidRDefault="005F21AC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5F21AC" w14:paraId="1CBEE8BA" w14:textId="77777777">
        <w:trPr>
          <w:jc w:val="center"/>
        </w:trPr>
        <w:tc>
          <w:tcPr>
            <w:tcW w:w="919" w:type="pct"/>
            <w:vAlign w:val="center"/>
          </w:tcPr>
          <w:p w14:paraId="725124D3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1:30-14:00</w:t>
            </w:r>
          </w:p>
        </w:tc>
        <w:tc>
          <w:tcPr>
            <w:tcW w:w="4081" w:type="pct"/>
            <w:gridSpan w:val="2"/>
            <w:vAlign w:val="center"/>
          </w:tcPr>
          <w:p w14:paraId="2DFEA2F9" w14:textId="77777777" w:rsidR="005F21AC" w:rsidRDefault="00000000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午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  <w:r>
              <w:rPr>
                <w:rFonts w:hint="eastAsia"/>
                <w:sz w:val="28"/>
                <w:szCs w:val="24"/>
              </w:rPr>
              <w:t>餐</w:t>
            </w:r>
          </w:p>
        </w:tc>
      </w:tr>
      <w:tr w:rsidR="005F21AC" w14:paraId="660291DE" w14:textId="77777777">
        <w:trPr>
          <w:jc w:val="center"/>
        </w:trPr>
        <w:tc>
          <w:tcPr>
            <w:tcW w:w="919" w:type="pct"/>
            <w:vAlign w:val="center"/>
          </w:tcPr>
          <w:p w14:paraId="62F2D8DF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>
              <w:rPr>
                <w:rFonts w:hint="eastAsia"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00-17:30</w:t>
            </w:r>
          </w:p>
        </w:tc>
        <w:tc>
          <w:tcPr>
            <w:tcW w:w="3035" w:type="pct"/>
            <w:vAlign w:val="center"/>
          </w:tcPr>
          <w:p w14:paraId="1976D0C9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列席参加十届三次常务理事会办公会议</w:t>
            </w:r>
          </w:p>
          <w:p w14:paraId="7E346677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及</w:t>
            </w:r>
            <w:proofErr w:type="gramStart"/>
            <w:r>
              <w:rPr>
                <w:rFonts w:hint="eastAsia"/>
                <w:sz w:val="28"/>
                <w:szCs w:val="24"/>
              </w:rPr>
              <w:t>参观</w:t>
            </w:r>
            <w:r>
              <w:rPr>
                <w:rFonts w:hint="eastAsia"/>
                <w:bCs/>
                <w:sz w:val="28"/>
                <w:szCs w:val="24"/>
              </w:rPr>
              <w:t>镁伽鲲鹏</w:t>
            </w:r>
            <w:proofErr w:type="gramEnd"/>
            <w:r>
              <w:rPr>
                <w:rFonts w:hint="eastAsia"/>
                <w:bCs/>
                <w:sz w:val="28"/>
                <w:szCs w:val="24"/>
              </w:rPr>
              <w:t>实验室</w:t>
            </w:r>
          </w:p>
        </w:tc>
        <w:tc>
          <w:tcPr>
            <w:tcW w:w="1046" w:type="pct"/>
            <w:vAlign w:val="center"/>
          </w:tcPr>
          <w:p w14:paraId="3B4BCCF4" w14:textId="77777777" w:rsidR="005F21AC" w:rsidRDefault="00000000">
            <w:pPr>
              <w:spacing w:line="36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方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>向理事长</w:t>
            </w:r>
          </w:p>
        </w:tc>
      </w:tr>
    </w:tbl>
    <w:p w14:paraId="0BA2DAB4" w14:textId="77777777" w:rsidR="005F21AC" w:rsidRDefault="005F21AC">
      <w:pPr>
        <w:jc w:val="left"/>
        <w:rPr>
          <w:sz w:val="28"/>
          <w:szCs w:val="24"/>
        </w:rPr>
      </w:pPr>
    </w:p>
    <w:p w14:paraId="01ACD1D5" w14:textId="77777777" w:rsidR="005F21AC" w:rsidRDefault="005F21AC">
      <w:pPr>
        <w:jc w:val="left"/>
        <w:rPr>
          <w:sz w:val="28"/>
          <w:szCs w:val="24"/>
        </w:rPr>
      </w:pPr>
    </w:p>
    <w:p w14:paraId="5DFA92D2" w14:textId="77777777" w:rsidR="005F21AC" w:rsidRDefault="005F21AC">
      <w:pPr>
        <w:jc w:val="center"/>
        <w:rPr>
          <w:b/>
          <w:bCs/>
          <w:sz w:val="32"/>
          <w:szCs w:val="32"/>
        </w:rPr>
      </w:pPr>
      <w:bookmarkStart w:id="2" w:name="_Hlk119327757"/>
    </w:p>
    <w:p w14:paraId="70DF7634" w14:textId="77777777" w:rsidR="005F21AC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参会回执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988"/>
        <w:gridCol w:w="2330"/>
        <w:gridCol w:w="2347"/>
        <w:gridCol w:w="1701"/>
        <w:gridCol w:w="1276"/>
      </w:tblGrid>
      <w:tr w:rsidR="005F21AC" w14:paraId="4EC8AEAD" w14:textId="77777777">
        <w:tc>
          <w:tcPr>
            <w:tcW w:w="988" w:type="dxa"/>
            <w:vAlign w:val="center"/>
          </w:tcPr>
          <w:p w14:paraId="47C699A8" w14:textId="77777777" w:rsidR="005F21A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30" w:type="dxa"/>
            <w:vAlign w:val="center"/>
          </w:tcPr>
          <w:p w14:paraId="2901AA1C" w14:textId="77777777" w:rsidR="005F21A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347" w:type="dxa"/>
            <w:vAlign w:val="center"/>
          </w:tcPr>
          <w:p w14:paraId="3FE7B31D" w14:textId="77777777" w:rsidR="005F21A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36CF2931" w14:textId="77777777" w:rsidR="005F21A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是否参会</w:t>
            </w:r>
          </w:p>
        </w:tc>
        <w:tc>
          <w:tcPr>
            <w:tcW w:w="1276" w:type="dxa"/>
            <w:vAlign w:val="center"/>
          </w:tcPr>
          <w:p w14:paraId="446C057B" w14:textId="77777777" w:rsidR="005F21A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线上</w:t>
            </w:r>
          </w:p>
          <w:p w14:paraId="7F1B20DD" w14:textId="77777777" w:rsidR="005F21A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或线下</w:t>
            </w:r>
          </w:p>
        </w:tc>
      </w:tr>
      <w:tr w:rsidR="005F21AC" w14:paraId="1909D1DD" w14:textId="77777777">
        <w:tc>
          <w:tcPr>
            <w:tcW w:w="988" w:type="dxa"/>
            <w:vAlign w:val="center"/>
          </w:tcPr>
          <w:p w14:paraId="03E20E60" w14:textId="77777777" w:rsidR="005F21AC" w:rsidRDefault="005F21AC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124E1F17" w14:textId="77777777" w:rsidR="005F21AC" w:rsidRDefault="005F21A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14:paraId="5A0B8142" w14:textId="77777777" w:rsidR="005F21AC" w:rsidRDefault="005F21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6A9AE5" w14:textId="77777777" w:rsidR="005F21AC" w:rsidRDefault="005F21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C4F578" w14:textId="77777777" w:rsidR="005F21AC" w:rsidRDefault="005F21AC">
            <w:pPr>
              <w:rPr>
                <w:sz w:val="28"/>
                <w:szCs w:val="28"/>
              </w:rPr>
            </w:pPr>
          </w:p>
        </w:tc>
      </w:tr>
      <w:tr w:rsidR="005F21AC" w14:paraId="23BC5FAA" w14:textId="77777777">
        <w:tc>
          <w:tcPr>
            <w:tcW w:w="988" w:type="dxa"/>
            <w:vAlign w:val="center"/>
          </w:tcPr>
          <w:p w14:paraId="28C4D9E3" w14:textId="77777777" w:rsidR="005F21AC" w:rsidRDefault="005F21AC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22E7A1B3" w14:textId="77777777" w:rsidR="005F21AC" w:rsidRDefault="005F21A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14:paraId="2B330767" w14:textId="77777777" w:rsidR="005F21AC" w:rsidRDefault="005F21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AFB6CF" w14:textId="77777777" w:rsidR="005F21AC" w:rsidRDefault="00000000">
            <w:pPr>
              <w:rPr>
                <w:sz w:val="28"/>
                <w:szCs w:val="28"/>
              </w:rPr>
            </w:pPr>
            <w:r>
              <w:rPr>
                <w:rFonts w:ascii="Tekton Pro Cond" w:hAnsi="Tekton Pro Cond" w:cs="Tekton Pro Cond"/>
                <w:noProof/>
                <w:color w:val="000000" w:themeColor="text1"/>
                <w:sz w:val="40"/>
                <w:szCs w:val="40"/>
                <w:u w:val="dotted" w:color="404040" w:themeColor="text1" w:themeTint="BF"/>
              </w:rPr>
              <w:drawing>
                <wp:anchor distT="0" distB="0" distL="114300" distR="114300" simplePos="0" relativeHeight="251661312" behindDoc="1" locked="0" layoutInCell="1" allowOverlap="1" wp14:anchorId="42E94237" wp14:editId="099E1C3D">
                  <wp:simplePos x="0" y="0"/>
                  <wp:positionH relativeFrom="page">
                    <wp:posOffset>-4678680</wp:posOffset>
                  </wp:positionH>
                  <wp:positionV relativeFrom="page">
                    <wp:posOffset>-2510790</wp:posOffset>
                  </wp:positionV>
                  <wp:extent cx="7556500" cy="10688955"/>
                  <wp:effectExtent l="0" t="0" r="6350" b="762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8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Align w:val="center"/>
          </w:tcPr>
          <w:p w14:paraId="73050C78" w14:textId="77777777" w:rsidR="005F21AC" w:rsidRDefault="005F21AC">
            <w:pPr>
              <w:rPr>
                <w:sz w:val="28"/>
                <w:szCs w:val="28"/>
              </w:rPr>
            </w:pPr>
          </w:p>
        </w:tc>
      </w:tr>
      <w:bookmarkEnd w:id="2"/>
    </w:tbl>
    <w:p w14:paraId="0CAED135" w14:textId="77777777" w:rsidR="005F21AC" w:rsidRDefault="005F21AC">
      <w:pPr>
        <w:ind w:firstLineChars="200" w:firstLine="640"/>
        <w:rPr>
          <w:sz w:val="32"/>
          <w:szCs w:val="32"/>
        </w:rPr>
      </w:pPr>
    </w:p>
    <w:p w14:paraId="299C8691" w14:textId="77777777" w:rsidR="005F21AC" w:rsidRDefault="005F21AC">
      <w:pPr>
        <w:spacing w:line="520" w:lineRule="exact"/>
        <w:ind w:firstLineChars="1800" w:firstLine="5040"/>
        <w:rPr>
          <w:rFonts w:ascii="华文仿宋" w:eastAsia="华文仿宋" w:hAnsi="华文仿宋"/>
          <w:sz w:val="28"/>
          <w:szCs w:val="28"/>
        </w:rPr>
      </w:pPr>
    </w:p>
    <w:sectPr w:rsidR="005F2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ekton Pro Cond">
    <w:altName w:val="Segoe Print"/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RiZDk3YWZlNWI0ZTQ3NDNkNDY4NzljOTkxYjBjZjYifQ=="/>
    <w:docVar w:name="KSO_WPS_MARK_KEY" w:val="49aad9a6-1133-413b-94d6-7bf580e1ed89"/>
  </w:docVars>
  <w:rsids>
    <w:rsidRoot w:val="003A76A0"/>
    <w:rsid w:val="0000468C"/>
    <w:rsid w:val="00005C0C"/>
    <w:rsid w:val="00006161"/>
    <w:rsid w:val="0001474E"/>
    <w:rsid w:val="00015F4D"/>
    <w:rsid w:val="00022604"/>
    <w:rsid w:val="00023C06"/>
    <w:rsid w:val="00046087"/>
    <w:rsid w:val="00090368"/>
    <w:rsid w:val="000A4957"/>
    <w:rsid w:val="000B56F8"/>
    <w:rsid w:val="000C10C0"/>
    <w:rsid w:val="000C17DC"/>
    <w:rsid w:val="000C7EB1"/>
    <w:rsid w:val="000E0EA4"/>
    <w:rsid w:val="000E1AEA"/>
    <w:rsid w:val="0010308A"/>
    <w:rsid w:val="0011150A"/>
    <w:rsid w:val="0011368F"/>
    <w:rsid w:val="001150D6"/>
    <w:rsid w:val="001164AF"/>
    <w:rsid w:val="00117723"/>
    <w:rsid w:val="00123596"/>
    <w:rsid w:val="001315FB"/>
    <w:rsid w:val="00132C3B"/>
    <w:rsid w:val="00143266"/>
    <w:rsid w:val="0014628B"/>
    <w:rsid w:val="0015172A"/>
    <w:rsid w:val="001532F9"/>
    <w:rsid w:val="00166621"/>
    <w:rsid w:val="00171FC9"/>
    <w:rsid w:val="00181222"/>
    <w:rsid w:val="00193007"/>
    <w:rsid w:val="001967BF"/>
    <w:rsid w:val="001A0A5E"/>
    <w:rsid w:val="001B345B"/>
    <w:rsid w:val="001B699D"/>
    <w:rsid w:val="001C4310"/>
    <w:rsid w:val="001C6427"/>
    <w:rsid w:val="001D2A2A"/>
    <w:rsid w:val="001D360A"/>
    <w:rsid w:val="001E5399"/>
    <w:rsid w:val="00205D44"/>
    <w:rsid w:val="00221E72"/>
    <w:rsid w:val="00231101"/>
    <w:rsid w:val="00233456"/>
    <w:rsid w:val="00246B5F"/>
    <w:rsid w:val="00246E2B"/>
    <w:rsid w:val="00247957"/>
    <w:rsid w:val="00266033"/>
    <w:rsid w:val="00285AA0"/>
    <w:rsid w:val="002A6D32"/>
    <w:rsid w:val="002B76FA"/>
    <w:rsid w:val="002C18DB"/>
    <w:rsid w:val="002D7B78"/>
    <w:rsid w:val="002F06AC"/>
    <w:rsid w:val="003040B9"/>
    <w:rsid w:val="00304B92"/>
    <w:rsid w:val="00307CA8"/>
    <w:rsid w:val="003235EB"/>
    <w:rsid w:val="00332A1D"/>
    <w:rsid w:val="00335FA7"/>
    <w:rsid w:val="00347EB9"/>
    <w:rsid w:val="00351234"/>
    <w:rsid w:val="003705A3"/>
    <w:rsid w:val="003836C0"/>
    <w:rsid w:val="0038457F"/>
    <w:rsid w:val="00394C7B"/>
    <w:rsid w:val="00397ED6"/>
    <w:rsid w:val="003A76A0"/>
    <w:rsid w:val="003B6243"/>
    <w:rsid w:val="003C02EE"/>
    <w:rsid w:val="003E31E1"/>
    <w:rsid w:val="004042FE"/>
    <w:rsid w:val="0045032C"/>
    <w:rsid w:val="0045634C"/>
    <w:rsid w:val="0046790D"/>
    <w:rsid w:val="00477845"/>
    <w:rsid w:val="0049096E"/>
    <w:rsid w:val="00496065"/>
    <w:rsid w:val="004A6767"/>
    <w:rsid w:val="004A7924"/>
    <w:rsid w:val="004B3543"/>
    <w:rsid w:val="004B3AE3"/>
    <w:rsid w:val="004B65A8"/>
    <w:rsid w:val="004D1193"/>
    <w:rsid w:val="004F088C"/>
    <w:rsid w:val="004F2486"/>
    <w:rsid w:val="004F5197"/>
    <w:rsid w:val="005013EF"/>
    <w:rsid w:val="00506851"/>
    <w:rsid w:val="0051518C"/>
    <w:rsid w:val="00561913"/>
    <w:rsid w:val="005653C1"/>
    <w:rsid w:val="00575E23"/>
    <w:rsid w:val="0058379E"/>
    <w:rsid w:val="0059737D"/>
    <w:rsid w:val="005A0304"/>
    <w:rsid w:val="005A3D13"/>
    <w:rsid w:val="005B0890"/>
    <w:rsid w:val="005B5F4A"/>
    <w:rsid w:val="005C0D24"/>
    <w:rsid w:val="005D7EC4"/>
    <w:rsid w:val="005E2894"/>
    <w:rsid w:val="005E61C3"/>
    <w:rsid w:val="005F1EE5"/>
    <w:rsid w:val="005F21AC"/>
    <w:rsid w:val="005F5C65"/>
    <w:rsid w:val="006039F1"/>
    <w:rsid w:val="006124F6"/>
    <w:rsid w:val="00623485"/>
    <w:rsid w:val="006315E1"/>
    <w:rsid w:val="0065060A"/>
    <w:rsid w:val="0065236D"/>
    <w:rsid w:val="006648FC"/>
    <w:rsid w:val="00667ED3"/>
    <w:rsid w:val="0067379F"/>
    <w:rsid w:val="0068019B"/>
    <w:rsid w:val="00694805"/>
    <w:rsid w:val="006C7AAD"/>
    <w:rsid w:val="006D1EA0"/>
    <w:rsid w:val="006D2A8A"/>
    <w:rsid w:val="006E4F29"/>
    <w:rsid w:val="006F5E53"/>
    <w:rsid w:val="007005FD"/>
    <w:rsid w:val="00720BF7"/>
    <w:rsid w:val="0073409A"/>
    <w:rsid w:val="00756EA5"/>
    <w:rsid w:val="007733B0"/>
    <w:rsid w:val="00776C0E"/>
    <w:rsid w:val="0078152D"/>
    <w:rsid w:val="00784C35"/>
    <w:rsid w:val="00795F14"/>
    <w:rsid w:val="007A410F"/>
    <w:rsid w:val="007B11B4"/>
    <w:rsid w:val="007B18A0"/>
    <w:rsid w:val="007B2AF8"/>
    <w:rsid w:val="007B3B05"/>
    <w:rsid w:val="007D0E7E"/>
    <w:rsid w:val="007D7064"/>
    <w:rsid w:val="007E1D16"/>
    <w:rsid w:val="008167F3"/>
    <w:rsid w:val="008235A5"/>
    <w:rsid w:val="0083233C"/>
    <w:rsid w:val="00855C29"/>
    <w:rsid w:val="00856F57"/>
    <w:rsid w:val="008925F3"/>
    <w:rsid w:val="008A02AA"/>
    <w:rsid w:val="008A319A"/>
    <w:rsid w:val="008A6905"/>
    <w:rsid w:val="008B17CC"/>
    <w:rsid w:val="008B2EED"/>
    <w:rsid w:val="008B7175"/>
    <w:rsid w:val="008D25D6"/>
    <w:rsid w:val="008F0966"/>
    <w:rsid w:val="008F0D35"/>
    <w:rsid w:val="00906982"/>
    <w:rsid w:val="00916CF5"/>
    <w:rsid w:val="00921143"/>
    <w:rsid w:val="00931E56"/>
    <w:rsid w:val="00933265"/>
    <w:rsid w:val="009417B5"/>
    <w:rsid w:val="00947840"/>
    <w:rsid w:val="00952A7F"/>
    <w:rsid w:val="00957C82"/>
    <w:rsid w:val="009746EC"/>
    <w:rsid w:val="00984F77"/>
    <w:rsid w:val="0099289B"/>
    <w:rsid w:val="009B2BB5"/>
    <w:rsid w:val="009B4359"/>
    <w:rsid w:val="009B7E6B"/>
    <w:rsid w:val="009C21B4"/>
    <w:rsid w:val="009E0E9B"/>
    <w:rsid w:val="00A06767"/>
    <w:rsid w:val="00A067EE"/>
    <w:rsid w:val="00A15E0A"/>
    <w:rsid w:val="00A21870"/>
    <w:rsid w:val="00A3199D"/>
    <w:rsid w:val="00A34840"/>
    <w:rsid w:val="00A43595"/>
    <w:rsid w:val="00A452B3"/>
    <w:rsid w:val="00A503C2"/>
    <w:rsid w:val="00A51EC2"/>
    <w:rsid w:val="00A53C2E"/>
    <w:rsid w:val="00A84F19"/>
    <w:rsid w:val="00A90E22"/>
    <w:rsid w:val="00AA699C"/>
    <w:rsid w:val="00AA78DD"/>
    <w:rsid w:val="00AB4AA6"/>
    <w:rsid w:val="00B017EB"/>
    <w:rsid w:val="00B0209C"/>
    <w:rsid w:val="00B04BE0"/>
    <w:rsid w:val="00B21D1F"/>
    <w:rsid w:val="00B21E46"/>
    <w:rsid w:val="00B24C55"/>
    <w:rsid w:val="00B25B2B"/>
    <w:rsid w:val="00B30A9E"/>
    <w:rsid w:val="00B30B67"/>
    <w:rsid w:val="00B615FE"/>
    <w:rsid w:val="00B7057C"/>
    <w:rsid w:val="00B817E8"/>
    <w:rsid w:val="00B87711"/>
    <w:rsid w:val="00BA2A0A"/>
    <w:rsid w:val="00BA53EE"/>
    <w:rsid w:val="00BA73E7"/>
    <w:rsid w:val="00BD1B69"/>
    <w:rsid w:val="00BD3092"/>
    <w:rsid w:val="00BE102D"/>
    <w:rsid w:val="00BF5FB2"/>
    <w:rsid w:val="00C0465B"/>
    <w:rsid w:val="00C1104A"/>
    <w:rsid w:val="00C17D65"/>
    <w:rsid w:val="00C332AD"/>
    <w:rsid w:val="00C516F7"/>
    <w:rsid w:val="00C52097"/>
    <w:rsid w:val="00C57CDE"/>
    <w:rsid w:val="00C62FC3"/>
    <w:rsid w:val="00C66E4A"/>
    <w:rsid w:val="00CA3083"/>
    <w:rsid w:val="00CA7FF4"/>
    <w:rsid w:val="00CB63FA"/>
    <w:rsid w:val="00CD661B"/>
    <w:rsid w:val="00CE31B1"/>
    <w:rsid w:val="00CF563D"/>
    <w:rsid w:val="00D071E7"/>
    <w:rsid w:val="00D13D22"/>
    <w:rsid w:val="00D16566"/>
    <w:rsid w:val="00D55A8C"/>
    <w:rsid w:val="00D57F64"/>
    <w:rsid w:val="00D86C22"/>
    <w:rsid w:val="00DB19C0"/>
    <w:rsid w:val="00DB3413"/>
    <w:rsid w:val="00DC2F62"/>
    <w:rsid w:val="00DC5256"/>
    <w:rsid w:val="00DD09A7"/>
    <w:rsid w:val="00DE04AA"/>
    <w:rsid w:val="00DE457D"/>
    <w:rsid w:val="00DE71B1"/>
    <w:rsid w:val="00DF5FDD"/>
    <w:rsid w:val="00E036D1"/>
    <w:rsid w:val="00E24039"/>
    <w:rsid w:val="00E53FDE"/>
    <w:rsid w:val="00E66973"/>
    <w:rsid w:val="00E83083"/>
    <w:rsid w:val="00E85779"/>
    <w:rsid w:val="00EA3624"/>
    <w:rsid w:val="00EA4A6B"/>
    <w:rsid w:val="00EA7882"/>
    <w:rsid w:val="00EB39C4"/>
    <w:rsid w:val="00EB6657"/>
    <w:rsid w:val="00EB6A0A"/>
    <w:rsid w:val="00EC091E"/>
    <w:rsid w:val="00EC50CD"/>
    <w:rsid w:val="00ED17B4"/>
    <w:rsid w:val="00ED2F7D"/>
    <w:rsid w:val="00ED49C8"/>
    <w:rsid w:val="00EE0DAA"/>
    <w:rsid w:val="00EE708F"/>
    <w:rsid w:val="00EF2AE6"/>
    <w:rsid w:val="00EF4C72"/>
    <w:rsid w:val="00F01164"/>
    <w:rsid w:val="00F03A3F"/>
    <w:rsid w:val="00F12F67"/>
    <w:rsid w:val="00F1406F"/>
    <w:rsid w:val="00F36509"/>
    <w:rsid w:val="00F371A1"/>
    <w:rsid w:val="00F4091D"/>
    <w:rsid w:val="00F76E79"/>
    <w:rsid w:val="00F775E4"/>
    <w:rsid w:val="00F878BE"/>
    <w:rsid w:val="00F9627F"/>
    <w:rsid w:val="00FA0275"/>
    <w:rsid w:val="00FA1B66"/>
    <w:rsid w:val="00FB2A00"/>
    <w:rsid w:val="00FB49A8"/>
    <w:rsid w:val="00FC5AE4"/>
    <w:rsid w:val="00FC6C78"/>
    <w:rsid w:val="00FD3A35"/>
    <w:rsid w:val="00FD6110"/>
    <w:rsid w:val="00FF2114"/>
    <w:rsid w:val="00FF5EFC"/>
    <w:rsid w:val="27B32137"/>
    <w:rsid w:val="2D4F6FFB"/>
    <w:rsid w:val="56253299"/>
    <w:rsid w:val="6CDE1BFD"/>
    <w:rsid w:val="71621869"/>
    <w:rsid w:val="7B1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02138F"/>
  <w15:docId w15:val="{E5CE894D-1A82-432B-89B5-60EC345C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6594-B985-4289-9298-C49D093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刘 玉兰</cp:lastModifiedBy>
  <cp:revision>2</cp:revision>
  <cp:lastPrinted>2022-11-14T04:08:00Z</cp:lastPrinted>
  <dcterms:created xsi:type="dcterms:W3CDTF">2022-12-05T02:38:00Z</dcterms:created>
  <dcterms:modified xsi:type="dcterms:W3CDTF">2022-12-05T02:38:00Z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1FC332415C2249F0BFA4DF9EC7AEC844</vt:lpwstr>
  </property>
</Properties>
</file>